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F1979" w:rsidR="00DB282A" w:rsidP="00B80350" w:rsidRDefault="00B80350" w14:paraId="6991814C" w14:textId="77777777">
      <w:pPr>
        <w:pStyle w:val="Heading1A"/>
      </w:pPr>
      <w:r w:rsidRPr="00CF1979">
        <w:t>References</w:t>
      </w:r>
    </w:p>
    <w:p w:rsidRPr="00CF1979" w:rsidR="00B80350" w:rsidP="00B80350" w:rsidRDefault="00B80350" w14:paraId="0E1A2611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F21898" w:rsidR="00F21898" w:rsidP="00F21898" w:rsidRDefault="00F56EB0" w14:paraId="2D085ACA" w14:textId="2D474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spellStart"/>
      <w:r w:rsidRPr="00F56EB0">
        <w:rPr>
          <w:rFonts w:cs="Arial"/>
          <w:sz w:val="22"/>
        </w:rPr>
        <w:t>Alam</w:t>
      </w:r>
      <w:proofErr w:type="spellEnd"/>
      <w:r w:rsidRPr="00F56EB0">
        <w:rPr>
          <w:rFonts w:cs="Arial"/>
          <w:sz w:val="22"/>
        </w:rPr>
        <w:t xml:space="preserve"> R, </w:t>
      </w:r>
      <w:proofErr w:type="spellStart"/>
      <w:r w:rsidRPr="00F56EB0">
        <w:rPr>
          <w:rFonts w:cs="Arial"/>
          <w:sz w:val="22"/>
        </w:rPr>
        <w:t>Cheraghi-Sohi</w:t>
      </w:r>
      <w:proofErr w:type="spellEnd"/>
      <w:r w:rsidRPr="00F56EB0">
        <w:rPr>
          <w:rFonts w:cs="Arial"/>
          <w:sz w:val="22"/>
        </w:rPr>
        <w:t xml:space="preserve"> S, </w:t>
      </w:r>
      <w:proofErr w:type="spellStart"/>
      <w:r w:rsidRPr="00F56EB0">
        <w:rPr>
          <w:rFonts w:cs="Arial"/>
          <w:sz w:val="22"/>
        </w:rPr>
        <w:t>Panagioti</w:t>
      </w:r>
      <w:proofErr w:type="spellEnd"/>
      <w:r w:rsidRPr="00F56EB0">
        <w:rPr>
          <w:rFonts w:cs="Arial"/>
          <w:sz w:val="22"/>
        </w:rPr>
        <w:t xml:space="preserve"> M, et al. Managing diagnostic uncertainty in primary care: a systematic critical review. BMC Fam </w:t>
      </w:r>
      <w:proofErr w:type="spellStart"/>
      <w:r w:rsidRPr="00F56EB0">
        <w:rPr>
          <w:rFonts w:cs="Arial"/>
          <w:sz w:val="22"/>
        </w:rPr>
        <w:t>Pract</w:t>
      </w:r>
      <w:proofErr w:type="spellEnd"/>
      <w:r w:rsidRPr="00F56EB0">
        <w:rPr>
          <w:rFonts w:cs="Arial"/>
          <w:sz w:val="22"/>
        </w:rPr>
        <w:t xml:space="preserve"> 2017;18:79.</w:t>
      </w:r>
      <w:r w:rsidR="00F21898">
        <w:rPr>
          <w:rFonts w:cs="Arial"/>
          <w:sz w:val="22"/>
        </w:rPr>
        <w:t xml:space="preserve"> </w:t>
      </w:r>
      <w:hyperlink w:history="1" r:id="rId8">
        <w:r w:rsidRPr="00EE7473" w:rsidR="00F21898">
          <w:rPr>
            <w:rStyle w:val="Hyperlink"/>
            <w:rFonts w:cs="Arial"/>
            <w:sz w:val="22"/>
          </w:rPr>
          <w:t>https://www.ncbi.nlm.nih.gov/pubmed/28784088</w:t>
        </w:r>
      </w:hyperlink>
      <w:r w:rsidRPr="00F21898" w:rsidR="00F21898">
        <w:rPr>
          <w:rFonts w:cs="Arial"/>
          <w:sz w:val="22"/>
        </w:rPr>
        <w:t xml:space="preserve"> </w:t>
      </w:r>
    </w:p>
    <w:p w:rsidRPr="00F56EB0" w:rsidR="00F56EB0" w:rsidP="00F56EB0" w:rsidRDefault="00F56EB0" w14:paraId="7675DCF7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sz w:val="18"/>
          <w:szCs w:val="18"/>
        </w:rPr>
      </w:pPr>
    </w:p>
    <w:p w:rsidRPr="00CF1979" w:rsidR="00C9431C" w:rsidP="009B72E9" w:rsidRDefault="00C9431C" w14:paraId="1C330B68" w14:textId="4C719F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Allison JJ, </w:t>
      </w:r>
      <w:proofErr w:type="spellStart"/>
      <w:r w:rsidRPr="00CF1979">
        <w:rPr>
          <w:rFonts w:cs="Arial"/>
          <w:sz w:val="22"/>
        </w:rPr>
        <w:t>Kiefe</w:t>
      </w:r>
      <w:proofErr w:type="spellEnd"/>
      <w:r w:rsidRPr="00CF1979">
        <w:rPr>
          <w:rFonts w:cs="Arial"/>
          <w:sz w:val="22"/>
        </w:rPr>
        <w:t xml:space="preserve"> CI, Cook EF, et al. The association of physician attitudes about uncertainty and risk taking with resource use in a Medicare HMO. Med </w:t>
      </w:r>
      <w:proofErr w:type="spellStart"/>
      <w:r w:rsidRPr="00CF1979">
        <w:rPr>
          <w:rFonts w:cs="Arial"/>
          <w:sz w:val="22"/>
        </w:rPr>
        <w:t>Decis</w:t>
      </w:r>
      <w:proofErr w:type="spellEnd"/>
      <w:r w:rsidRPr="00CF1979">
        <w:rPr>
          <w:rFonts w:cs="Arial"/>
          <w:sz w:val="22"/>
        </w:rPr>
        <w:t xml:space="preserve"> Making 1998;18:320-9. </w:t>
      </w:r>
      <w:hyperlink w:history="1" r:id="rId9">
        <w:r w:rsidRPr="00CF1979" w:rsidR="009B72E9">
          <w:rPr>
            <w:rStyle w:val="Hyperlink"/>
            <w:rFonts w:cs="Arial"/>
            <w:sz w:val="22"/>
          </w:rPr>
          <w:t>https://www.ncbi.nlm.nih.gov/pubmed/9679997</w:t>
        </w:r>
      </w:hyperlink>
      <w:r w:rsidRPr="00CF1979">
        <w:rPr>
          <w:rFonts w:cs="Arial"/>
          <w:sz w:val="22"/>
        </w:rPr>
        <w:t>.</w:t>
      </w:r>
    </w:p>
    <w:p w:rsidRPr="00CF1979" w:rsidR="009B72E9" w:rsidP="009B72E9" w:rsidRDefault="009B72E9" w14:paraId="6D495538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9B72E9" w:rsidP="005A2E17" w:rsidRDefault="00C9431C" w14:paraId="31572747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American Board of Internal Medicine </w:t>
      </w:r>
      <w:proofErr w:type="spellStart"/>
      <w:r w:rsidRPr="00CF1979">
        <w:rPr>
          <w:rFonts w:cs="Arial"/>
          <w:sz w:val="22"/>
        </w:rPr>
        <w:t>ACoPFatEFoIM</w:t>
      </w:r>
      <w:proofErr w:type="spellEnd"/>
      <w:r w:rsidRPr="00CF1979">
        <w:rPr>
          <w:rFonts w:cs="Arial"/>
          <w:sz w:val="22"/>
        </w:rPr>
        <w:t xml:space="preserve">. Medical Professionalism in the New Millennium: A Physician Charter. 2002. </w:t>
      </w:r>
      <w:hyperlink w:history="1" r:id="rId10">
        <w:r w:rsidRPr="00CF1979" w:rsidR="005A2E17">
          <w:rPr>
            <w:rStyle w:val="Hyperlink"/>
            <w:rFonts w:cs="Arial"/>
            <w:sz w:val="22"/>
          </w:rPr>
          <w:t>https://abimfoundation.org/wp-content/uploads/2015/12/Medical-Professionalism-in-the-New-Millenium-A-Physician-Charter.pdf</w:t>
        </w:r>
      </w:hyperlink>
    </w:p>
    <w:p w:rsidRPr="00CF1979" w:rsidR="009B72E9" w:rsidP="009B72E9" w:rsidRDefault="009B72E9" w14:paraId="778A91DA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1A0A47D7" w14:textId="290BB4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Armstrong N. Overdiagnosis and overtreatment as a quality problem: insights from healthcare improvement research. BMJ Qual </w:t>
      </w:r>
      <w:proofErr w:type="spellStart"/>
      <w:r w:rsidRPr="00CF1979">
        <w:rPr>
          <w:rFonts w:cs="Arial"/>
          <w:sz w:val="22"/>
        </w:rPr>
        <w:t>Saf</w:t>
      </w:r>
      <w:proofErr w:type="spellEnd"/>
      <w:r w:rsidRPr="00CF1979">
        <w:rPr>
          <w:rFonts w:cs="Arial"/>
          <w:sz w:val="22"/>
        </w:rPr>
        <w:t xml:space="preserve"> 2018;27:571-5. </w:t>
      </w:r>
      <w:hyperlink w:history="1" r:id="rId11">
        <w:r w:rsidRPr="00CF1979" w:rsidR="005A2E17">
          <w:rPr>
            <w:rStyle w:val="Hyperlink"/>
            <w:rFonts w:cs="Arial"/>
            <w:sz w:val="22"/>
          </w:rPr>
          <w:t>https://www.ncbi.nlm.nih.gov/pubmed/29572297</w:t>
        </w:r>
      </w:hyperlink>
      <w:r w:rsidRPr="00CF1979">
        <w:rPr>
          <w:rFonts w:cs="Arial"/>
          <w:sz w:val="22"/>
        </w:rPr>
        <w:t>.</w:t>
      </w:r>
    </w:p>
    <w:p w:rsidRPr="00CF1979" w:rsidR="005A2E17" w:rsidP="005A2E17" w:rsidRDefault="005A2E17" w14:paraId="1772CF76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1722F3" w:rsidR="005A2E17" w:rsidP="001722F3" w:rsidRDefault="00C9431C" w14:paraId="152E3C91" w14:textId="497894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Australian Commission on Safety and Quality in Health Care. Windows into Safety and Quality in Health Care 2011. Sydney: ACSQHC, 2011. </w:t>
      </w:r>
      <w:hyperlink w:history="1" r:id="rId12">
        <w:r w:rsidRPr="00CF1979" w:rsidR="005A2E17">
          <w:rPr>
            <w:rStyle w:val="Hyperlink"/>
            <w:rFonts w:cs="Arial"/>
            <w:sz w:val="22"/>
          </w:rPr>
          <w:t>https://www.safetyandquality.gov.au/sites/default/files/migrated/Windows-into-Safety-and-Quality-in-Health-Care-2011.pdf</w:t>
        </w:r>
      </w:hyperlink>
    </w:p>
    <w:p w:rsidRPr="00CF1979" w:rsidR="005A2E17" w:rsidP="005A2E17" w:rsidRDefault="005A2E17" w14:paraId="29D637D5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1A289FDA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Australian Commission on Safety and Quality in Health Care and Australian Institute of Health and Welfare. The Third Australian Atlas of Healthcare Variation. Sydney: ACSQHC, 2018. </w:t>
      </w:r>
      <w:hyperlink w:history="1" r:id="rId13">
        <w:r w:rsidRPr="00CF1979" w:rsidR="005A2E17">
          <w:rPr>
            <w:rStyle w:val="Hyperlink"/>
            <w:rFonts w:cs="Arial"/>
            <w:sz w:val="22"/>
          </w:rPr>
          <w:t>https://www.safetyandquality.gov.au/wp-content/uploads/2018/12/The-Third-Australian-Atlas-of-Healthcare-Variation-2018.pdf</w:t>
        </w:r>
      </w:hyperlink>
    </w:p>
    <w:p w:rsidRPr="00CF1979" w:rsidR="005A2E17" w:rsidP="005A2E17" w:rsidRDefault="005A2E17" w14:paraId="23892DE3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1722F3" w:rsidR="005A2E17" w:rsidP="001722F3" w:rsidRDefault="00C9431C" w14:paraId="2C85651A" w14:textId="3259BC1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Australian Institute of Health and Welfare. What services do we use? Australia’s health 2016: in brief. Canberra: AIHW, 2016. </w:t>
      </w:r>
      <w:hyperlink w:history="1" r:id="rId14">
        <w:r w:rsidRPr="00CF1979" w:rsidR="005A2E17">
          <w:rPr>
            <w:rStyle w:val="Hyperlink"/>
            <w:rFonts w:cs="Arial"/>
            <w:sz w:val="22"/>
          </w:rPr>
          <w:t>https://www.aihw.gov.au/reports/australias-health/australias-health-2016-in-brief/contents/what-services-do-we-use</w:t>
        </w:r>
      </w:hyperlink>
    </w:p>
    <w:p w:rsidRPr="00CF1979" w:rsidR="005A2E17" w:rsidP="005A2E17" w:rsidRDefault="005A2E17" w14:paraId="14845503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1722F3" w:rsidR="005A2E17" w:rsidP="001722F3" w:rsidRDefault="00C9431C" w14:paraId="200F0AFE" w14:textId="67BBE2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Australian Medical Association. The Doctor’s Role in Stewardship of Health Care Resources. AMA Position Statement. Canberra: Australian Medical Association, 2016. </w:t>
      </w:r>
      <w:hyperlink w:history="1" r:id="rId15">
        <w:r w:rsidRPr="00CF1979" w:rsidR="005A2E17">
          <w:rPr>
            <w:rStyle w:val="Hyperlink"/>
            <w:rFonts w:cs="Arial"/>
            <w:sz w:val="22"/>
          </w:rPr>
          <w:t>https://ama.com.au/system/tdf/documents/AMA%20Position%20Statement%20on%20the%20Doctor%27s%20Role%20in%20Stewardship%20in%20Health%20Care%20Resources%202016.pdf?file=1&amp;type=node&amp;id=44607</w:t>
        </w:r>
      </w:hyperlink>
    </w:p>
    <w:p w:rsidRPr="00CF1979" w:rsidR="005A2E17" w:rsidP="005A2E17" w:rsidRDefault="005A2E17" w14:paraId="7C256B37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428F1EFB" w14:textId="2E817F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spellStart"/>
      <w:r w:rsidRPr="00CF1979">
        <w:rPr>
          <w:rFonts w:cs="Arial"/>
          <w:sz w:val="22"/>
        </w:rPr>
        <w:t>Badgery</w:t>
      </w:r>
      <w:proofErr w:type="spellEnd"/>
      <w:r w:rsidRPr="00CF1979">
        <w:rPr>
          <w:rFonts w:cs="Arial"/>
          <w:sz w:val="22"/>
        </w:rPr>
        <w:t xml:space="preserve">-Parker T, Pearson S-A, Chalmers K, et al. Low-value care in Australian public hospitals: prevalence and trends over time. BMJ Quality &amp;amp; Safety 2019;28:205-14. </w:t>
      </w:r>
      <w:hyperlink w:history="1" r:id="rId16">
        <w:r w:rsidRPr="00CF1979" w:rsidR="005A2E17">
          <w:rPr>
            <w:rStyle w:val="Hyperlink"/>
            <w:rFonts w:cs="Arial"/>
            <w:sz w:val="22"/>
          </w:rPr>
          <w:t>https://qualitysafety.bmj.com/content/qhc/28/3/205.full.pdf</w:t>
        </w:r>
      </w:hyperlink>
    </w:p>
    <w:p w:rsidRPr="00CF1979" w:rsidR="005A2E17" w:rsidP="005A2E17" w:rsidRDefault="005A2E17" w14:paraId="07A462B9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="00C75530" w:rsidP="00C75530" w:rsidRDefault="00C75530" w14:paraId="2F7CC855" w14:textId="44E2E66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75530">
        <w:rPr>
          <w:rFonts w:cs="Arial"/>
          <w:sz w:val="22"/>
        </w:rPr>
        <w:t xml:space="preserve">Brown KA, </w:t>
      </w:r>
      <w:proofErr w:type="spellStart"/>
      <w:r w:rsidRPr="00C75530">
        <w:rPr>
          <w:rFonts w:cs="Arial"/>
          <w:sz w:val="22"/>
        </w:rPr>
        <w:t>Khanafer</w:t>
      </w:r>
      <w:proofErr w:type="spellEnd"/>
      <w:r w:rsidRPr="00C75530">
        <w:rPr>
          <w:rFonts w:cs="Arial"/>
          <w:sz w:val="22"/>
        </w:rPr>
        <w:t xml:space="preserve"> N, Daneman N, et al. Meta-analysis of antibiotics and the risk of community-associated Clostridium difficile infection. </w:t>
      </w:r>
      <w:proofErr w:type="spellStart"/>
      <w:r w:rsidRPr="00C75530">
        <w:rPr>
          <w:rFonts w:cs="Arial"/>
          <w:sz w:val="22"/>
        </w:rPr>
        <w:t>Antimicrob</w:t>
      </w:r>
      <w:proofErr w:type="spellEnd"/>
      <w:r w:rsidRPr="00C75530">
        <w:rPr>
          <w:rFonts w:cs="Arial"/>
          <w:sz w:val="22"/>
        </w:rPr>
        <w:t xml:space="preserve"> Agents Chemother 2013;57:2326-32. </w:t>
      </w:r>
      <w:hyperlink w:history="1" r:id="rId17">
        <w:r w:rsidRPr="007654E2" w:rsidR="001340D3">
          <w:rPr>
            <w:rStyle w:val="Hyperlink"/>
            <w:rFonts w:cs="Arial"/>
            <w:sz w:val="22"/>
          </w:rPr>
          <w:t>https://www.ncbi.nlm.nih.gov/pubmed/23478961</w:t>
        </w:r>
      </w:hyperlink>
    </w:p>
    <w:p w:rsidRPr="001340D3" w:rsidR="001340D3" w:rsidP="001340D3" w:rsidRDefault="001340D3" w14:paraId="4FAE4121" w14:textId="77777777">
      <w:pPr>
        <w:pStyle w:val="ListParagraph"/>
        <w:rPr>
          <w:rFonts w:cs="Arial"/>
          <w:sz w:val="22"/>
        </w:rPr>
      </w:pPr>
    </w:p>
    <w:p w:rsidRPr="00C75530" w:rsidR="001340D3" w:rsidP="000C1995" w:rsidRDefault="001340D3" w14:paraId="54CCF602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="001340D3" w:rsidP="00C75530" w:rsidRDefault="00C75530" w14:paraId="1126AAE6" w14:textId="7DFDE2C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75530">
        <w:rPr>
          <w:rFonts w:cs="Arial"/>
          <w:sz w:val="22"/>
        </w:rPr>
        <w:lastRenderedPageBreak/>
        <w:t xml:space="preserve">Callaghan KS. Factors influencing diagnostic decision-making. J Prim Health Care 2012;4:223-30. </w:t>
      </w:r>
      <w:hyperlink w:history="1" r:id="rId18">
        <w:r w:rsidRPr="007654E2" w:rsidR="001340D3">
          <w:rPr>
            <w:rStyle w:val="Hyperlink"/>
            <w:rFonts w:cs="Arial"/>
            <w:sz w:val="22"/>
          </w:rPr>
          <w:t>https://www.ncbi.nlm.nih.gov/pubmed/22946071</w:t>
        </w:r>
      </w:hyperlink>
      <w:r w:rsidRPr="00C75530">
        <w:rPr>
          <w:rFonts w:cs="Arial"/>
          <w:sz w:val="22"/>
        </w:rPr>
        <w:t>.</w:t>
      </w:r>
    </w:p>
    <w:p w:rsidR="001340D3" w:rsidP="001340D3" w:rsidRDefault="001340D3" w14:paraId="633DBC12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A20380" w:rsidR="001A49F4" w:rsidP="00A20380" w:rsidRDefault="001A49F4" w14:paraId="61220B3C" w14:textId="35AF2C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1A49F4">
        <w:rPr>
          <w:rFonts w:cs="Arial"/>
          <w:sz w:val="22"/>
        </w:rPr>
        <w:t xml:space="preserve">Choosing Wisely Australia. Choosing Wisely Australia 2018 Report: Conversations for change. Sydney: NPS MedicineWise, 2019. </w:t>
      </w:r>
      <w:hyperlink w:history="1" r:id="rId19">
        <w:r w:rsidRPr="006218F4">
          <w:rPr>
            <w:rStyle w:val="Hyperlink"/>
            <w:rFonts w:cs="Arial"/>
            <w:sz w:val="22"/>
          </w:rPr>
          <w:t>http://www.choosingwisely.org.au/getmedia/66cf9c37-cdf5-4ccf-b451-5fa7042f35ea/CWA-2018-Report_FINAL_Accessibility-FA5.pdf.aspx</w:t>
        </w:r>
      </w:hyperlink>
      <w:r w:rsidRPr="00A20380">
        <w:rPr>
          <w:rFonts w:cs="Arial"/>
          <w:sz w:val="22"/>
        </w:rPr>
        <w:t xml:space="preserve"> </w:t>
      </w:r>
      <w:r w:rsidRPr="00A20380">
        <w:rPr>
          <w:rFonts w:cs="Arial"/>
          <w:sz w:val="22"/>
        </w:rPr>
        <w:t>(accessed 16 December 2019).</w:t>
      </w:r>
    </w:p>
    <w:p w:rsidRPr="001A49F4" w:rsidR="001A49F4" w:rsidP="001A49F4" w:rsidRDefault="001A49F4" w14:paraId="7215E7B8" w14:textId="77777777">
      <w:pPr>
        <w:pStyle w:val="ListParagraph"/>
        <w:rPr>
          <w:rFonts w:cs="Arial"/>
          <w:sz w:val="22"/>
        </w:rPr>
      </w:pPr>
    </w:p>
    <w:p w:rsidRPr="000C1995" w:rsidR="00B80350" w:rsidP="000C1995" w:rsidRDefault="00C9431C" w14:paraId="53A98C20" w14:textId="50E7A1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>Choosing Wisely Australia. Survey results. Personal Communication.</w:t>
      </w:r>
    </w:p>
    <w:p w:rsidRPr="00CF1979" w:rsidR="005A2E17" w:rsidP="005A2E17" w:rsidRDefault="005A2E17" w14:paraId="2A719AA4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63465872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Choosing Wisely Australia and Consumers Health Forum of Australia. Conversation Starter Kit. Sydney: Choosing Wisely Australia, 2019. </w:t>
      </w:r>
      <w:hyperlink w:history="1" r:id="rId20">
        <w:r w:rsidRPr="00CF1979" w:rsidR="005A2E17">
          <w:rPr>
            <w:rStyle w:val="Hyperlink"/>
            <w:rFonts w:cs="Arial"/>
            <w:sz w:val="22"/>
          </w:rPr>
          <w:t>http://www.choosingwisely.org.au/getmedia/e5affa7e-461d-4afa-be06-a67789c051af/CW2189_Conversation_Starter_Kit_v8.pdf.aspx</w:t>
        </w:r>
      </w:hyperlink>
    </w:p>
    <w:p w:rsidRPr="00CF1979" w:rsidR="005A2E17" w:rsidP="005A2E17" w:rsidRDefault="005A2E17" w14:paraId="1CBC0993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4E02C0" w:rsidR="005A2E17" w:rsidP="004E02C0" w:rsidRDefault="00C9431C" w14:paraId="37908DD5" w14:textId="47F52D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Del Mar C, </w:t>
      </w:r>
      <w:proofErr w:type="spellStart"/>
      <w:r w:rsidRPr="00CF1979">
        <w:rPr>
          <w:rFonts w:cs="Arial"/>
          <w:sz w:val="22"/>
        </w:rPr>
        <w:t>Glasziou</w:t>
      </w:r>
      <w:proofErr w:type="spellEnd"/>
      <w:r w:rsidRPr="00CF1979">
        <w:rPr>
          <w:rFonts w:cs="Arial"/>
          <w:sz w:val="22"/>
        </w:rPr>
        <w:t xml:space="preserve"> P, Lowe JB, et al. Addressing antibiotic resistance - focusing on acute respiratory infections in primary care. Aust Fam Physician 2012;41:839-40. </w:t>
      </w:r>
      <w:hyperlink w:history="1" r:id="rId21">
        <w:r w:rsidRPr="00CF1979" w:rsidR="005A2E17">
          <w:rPr>
            <w:rStyle w:val="Hyperlink"/>
            <w:rFonts w:cs="Arial"/>
            <w:sz w:val="22"/>
          </w:rPr>
          <w:t>https://www.ncbi.nlm.nih.gov/pubmed/23145411</w:t>
        </w:r>
      </w:hyperlink>
    </w:p>
    <w:p w:rsidRPr="006A4F0D" w:rsidR="006A4F0D" w:rsidP="006A4F0D" w:rsidRDefault="006A4F0D" w14:paraId="797EA41C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500677" w:rsidR="005A2E17" w:rsidP="00500677" w:rsidRDefault="006A4F0D" w14:paraId="3F9E04D0" w14:textId="2A184EF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6A4F0D">
        <w:rPr>
          <w:rFonts w:cs="Arial"/>
          <w:sz w:val="22"/>
        </w:rPr>
        <w:t xml:space="preserve">Dietrich C. Decision Making: Factors that Influence Decision Making, Heuristics Used, and Decision Outcomes. Inquiries Journal/Student Pulse. 2010; 2. </w:t>
      </w:r>
      <w:hyperlink w:history="1" r:id="rId22">
        <w:r w:rsidRPr="007654E2" w:rsidR="00500677">
          <w:rPr>
            <w:rStyle w:val="Hyperlink"/>
            <w:rFonts w:cs="Arial"/>
            <w:sz w:val="22"/>
          </w:rPr>
          <w:t>http://www.inquiriesjournal.com/a?id=180</w:t>
        </w:r>
      </w:hyperlink>
      <w:r w:rsidR="00500677">
        <w:rPr>
          <w:rFonts w:cs="Arial"/>
          <w:sz w:val="22"/>
        </w:rPr>
        <w:t xml:space="preserve"> </w:t>
      </w:r>
      <w:r w:rsidRPr="00500677">
        <w:rPr>
          <w:rFonts w:cs="Arial"/>
          <w:sz w:val="22"/>
        </w:rPr>
        <w:t>(accessed 11 December 2019).</w:t>
      </w:r>
    </w:p>
    <w:p w:rsidRPr="00500677" w:rsidR="00500677" w:rsidP="00500677" w:rsidRDefault="00500677" w14:paraId="71D69FD1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Pr="00CF1979" w:rsidR="00C9431C" w:rsidP="005A2E17" w:rsidRDefault="00C9431C" w14:paraId="2C2B70A3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Duckett S, </w:t>
      </w:r>
      <w:proofErr w:type="spellStart"/>
      <w:r w:rsidRPr="00CF1979">
        <w:rPr>
          <w:rFonts w:cs="Arial"/>
          <w:sz w:val="22"/>
        </w:rPr>
        <w:t>Breadon</w:t>
      </w:r>
      <w:proofErr w:type="spellEnd"/>
      <w:r w:rsidRPr="00CF1979">
        <w:rPr>
          <w:rFonts w:cs="Arial"/>
          <w:sz w:val="22"/>
        </w:rPr>
        <w:t xml:space="preserve"> P, </w:t>
      </w:r>
      <w:proofErr w:type="spellStart"/>
      <w:r w:rsidRPr="00CF1979">
        <w:rPr>
          <w:rFonts w:cs="Arial"/>
          <w:sz w:val="22"/>
        </w:rPr>
        <w:t>Romanes</w:t>
      </w:r>
      <w:proofErr w:type="spellEnd"/>
      <w:r w:rsidRPr="00CF1979">
        <w:rPr>
          <w:rFonts w:cs="Arial"/>
          <w:sz w:val="22"/>
        </w:rPr>
        <w:t xml:space="preserve"> D, et al. Questionable care: Stopping ineffective treatments. Melbourne: Grattan Institute, 2015. </w:t>
      </w:r>
      <w:hyperlink w:history="1" r:id="rId23">
        <w:r w:rsidRPr="00CF1979" w:rsidR="005A2E17">
          <w:rPr>
            <w:rStyle w:val="Hyperlink"/>
            <w:rFonts w:cs="Arial"/>
            <w:sz w:val="22"/>
          </w:rPr>
          <w:t>https://grattan.edu.au/wp-content/uploads/2015/08/828-Questionable-Care2.pdf</w:t>
        </w:r>
      </w:hyperlink>
    </w:p>
    <w:p w:rsidRPr="00CF1979" w:rsidR="005A2E17" w:rsidP="005A2E17" w:rsidRDefault="005A2E17" w14:paraId="198CE539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7575E2E2" w:rsidRDefault="00C9431C" w14:paraId="4D428489" w14:textId="420689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7575E2E2" w:rsidR="7575E2E2">
        <w:rPr>
          <w:rFonts w:cs="Arial"/>
          <w:sz w:val="22"/>
          <w:szCs w:val="22"/>
        </w:rPr>
        <w:t xml:space="preserve">Endocrine Society of Australia. 5 things </w:t>
      </w:r>
      <w:r w:rsidRPr="7575E2E2" w:rsidR="7575E2E2">
        <w:rPr>
          <w:rFonts w:cs="Arial"/>
          <w:sz w:val="22"/>
          <w:szCs w:val="22"/>
        </w:rPr>
        <w:t>clinic</w:t>
      </w:r>
      <w:r w:rsidRPr="7575E2E2" w:rsidR="7575E2E2">
        <w:rPr>
          <w:rFonts w:cs="Arial"/>
          <w:sz w:val="22"/>
          <w:szCs w:val="22"/>
        </w:rPr>
        <w:t>i</w:t>
      </w:r>
      <w:r w:rsidRPr="7575E2E2" w:rsidR="7575E2E2">
        <w:rPr>
          <w:rFonts w:cs="Arial"/>
          <w:sz w:val="22"/>
          <w:szCs w:val="22"/>
        </w:rPr>
        <w:t>ans</w:t>
      </w:r>
      <w:r w:rsidRPr="7575E2E2" w:rsidR="7575E2E2">
        <w:rPr>
          <w:rFonts w:cs="Arial"/>
          <w:sz w:val="22"/>
          <w:szCs w:val="22"/>
        </w:rPr>
        <w:t xml:space="preserve"> and consumers should question. Sydney: Choosing Wisely Australia, 2016. </w:t>
      </w:r>
      <w:hyperlink w:anchor="1316" r:id="Red2e5d690be242b7">
        <w:r w:rsidRPr="7575E2E2" w:rsidR="7575E2E2">
          <w:rPr>
            <w:rStyle w:val="Hyperlink"/>
            <w:rFonts w:cs="Arial"/>
            <w:sz w:val="22"/>
            <w:szCs w:val="22"/>
          </w:rPr>
          <w:t>http://www.choosingwisely.org.au/recommendations/esa#1316</w:t>
        </w:r>
      </w:hyperlink>
    </w:p>
    <w:p w:rsidRPr="004E02C0" w:rsidR="005A2E17" w:rsidP="004E02C0" w:rsidRDefault="005A2E17" w14:paraId="2E886E9E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Pr="00B5627C" w:rsidR="00B5627C" w:rsidP="7575E2E2" w:rsidRDefault="00342159" w14:paraId="2E8A51B7" w14:textId="612527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7575E2E2" w:rsidR="7575E2E2">
        <w:rPr>
          <w:rFonts w:cs="Arial"/>
          <w:sz w:val="22"/>
          <w:szCs w:val="22"/>
        </w:rPr>
        <w:t xml:space="preserve">Faculty of Pain Medicine ANZCA. 5 things clinicians and consumers should question. 5 things clinicians and consumers should question. Sydney: Choosing </w:t>
      </w:r>
      <w:r w:rsidRPr="7575E2E2" w:rsidR="7575E2E2">
        <w:rPr>
          <w:rFonts w:cs="Arial"/>
          <w:sz w:val="22"/>
          <w:szCs w:val="22"/>
        </w:rPr>
        <w:t>Wisely</w:t>
      </w:r>
      <w:r w:rsidRPr="7575E2E2" w:rsidR="7575E2E2">
        <w:rPr>
          <w:rFonts w:cs="Arial"/>
          <w:sz w:val="22"/>
          <w:szCs w:val="22"/>
        </w:rPr>
        <w:t xml:space="preserve"> Australia, 2018. </w:t>
      </w:r>
      <w:hyperlink r:id="Rbd0a2daa5b4f43d8">
        <w:r w:rsidRPr="7575E2E2" w:rsidR="7575E2E2">
          <w:rPr>
            <w:rStyle w:val="Hyperlink"/>
            <w:rFonts w:cs="Arial"/>
            <w:sz w:val="22"/>
            <w:szCs w:val="22"/>
          </w:rPr>
          <w:t>http://www.choosingwisely.org.au/getmedia/590c4e81-a8a9-47eb-b78c-b8d0ba2e9fca/CW-FPM-Recommendations.pdf.aspx</w:t>
        </w:r>
      </w:hyperlink>
      <w:r w:rsidRPr="7575E2E2" w:rsidR="7575E2E2">
        <w:rPr>
          <w:rFonts w:cs="Arial"/>
          <w:sz w:val="22"/>
          <w:szCs w:val="22"/>
        </w:rPr>
        <w:t xml:space="preserve"> (accessed 11 December 2019 ).</w:t>
      </w:r>
    </w:p>
    <w:p w:rsidRPr="00B5627C" w:rsidR="00B5627C" w:rsidP="00B5627C" w:rsidRDefault="00B5627C" w14:paraId="0B6DB353" w14:textId="77777777">
      <w:pPr>
        <w:pStyle w:val="ListParagraph"/>
        <w:rPr>
          <w:rFonts w:cs="Arial"/>
          <w:sz w:val="22"/>
        </w:rPr>
      </w:pPr>
    </w:p>
    <w:p w:rsidRPr="00B5627C" w:rsidR="005A2E17" w:rsidP="00B5627C" w:rsidRDefault="00C9431C" w14:paraId="34BCC13C" w14:textId="144D42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Greenberg J, Green JB. Over-testing: Why More Is Not Better. The American Journal of Medicine 2014;127:362-3. </w:t>
      </w:r>
      <w:hyperlink w:history="1" r:id="rId26">
        <w:r w:rsidRPr="00CF1979" w:rsidR="005A2E17">
          <w:rPr>
            <w:rStyle w:val="Hyperlink"/>
            <w:rFonts w:cs="Arial"/>
            <w:sz w:val="22"/>
          </w:rPr>
          <w:t>https://www.amjmed.com/article/S0002-9343(13)00967-4/fulltext</w:t>
        </w:r>
      </w:hyperlink>
    </w:p>
    <w:p w:rsidRPr="00CF1979" w:rsidR="005A2E17" w:rsidP="005A2E17" w:rsidRDefault="005A2E17" w14:paraId="484DE3DA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D43F6F" w:rsidR="005A2E17" w:rsidP="001904AE" w:rsidRDefault="00C9431C" w14:paraId="5FA65058" w14:textId="14FF1E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spellStart"/>
      <w:r w:rsidRPr="00CF1979">
        <w:rPr>
          <w:rFonts w:cs="Arial"/>
          <w:sz w:val="22"/>
        </w:rPr>
        <w:t>Hensher</w:t>
      </w:r>
      <w:proofErr w:type="spellEnd"/>
      <w:r w:rsidRPr="00CF1979">
        <w:rPr>
          <w:rFonts w:cs="Arial"/>
          <w:sz w:val="22"/>
        </w:rPr>
        <w:t xml:space="preserve"> M. Wasteful health care: double burden on patients and environment. Insight+. Canberra: AMA, 2019. </w:t>
      </w:r>
      <w:hyperlink w:history="1" r:id="rId27">
        <w:r w:rsidRPr="00CF1979" w:rsidR="005A2E17">
          <w:rPr>
            <w:rStyle w:val="Hyperlink"/>
            <w:rFonts w:cs="Arial"/>
            <w:sz w:val="22"/>
          </w:rPr>
          <w:t>https://insightplus.mja.com.au/2019/43/wasteful-health-care-double-burden-on-patients-and-environment/</w:t>
        </w:r>
      </w:hyperlink>
    </w:p>
    <w:p w:rsidRPr="00CF1979" w:rsidR="005A2E17" w:rsidP="005A2E17" w:rsidRDefault="005A2E17" w14:paraId="0A652D71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668D09FC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Infectious Diseases Society of America. Five Things Physicians and Patients Should Question. Philadelphia: Choosing Wisely, 2015. </w:t>
      </w:r>
      <w:hyperlink w:history="1" r:id="rId28">
        <w:r w:rsidRPr="00CF1979" w:rsidR="005A2E17">
          <w:rPr>
            <w:rStyle w:val="Hyperlink"/>
            <w:rFonts w:cs="Arial"/>
            <w:sz w:val="22"/>
          </w:rPr>
          <w:t>http://www.choosingwisely.org/societies/infectious-diseases-society-of-america/</w:t>
        </w:r>
      </w:hyperlink>
    </w:p>
    <w:p w:rsidRPr="0014074E" w:rsidR="005A2E17" w:rsidP="0014074E" w:rsidRDefault="005A2E17" w14:paraId="6E435720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Pr="00686C7E" w:rsidR="005A2E17" w:rsidP="00686C7E" w:rsidRDefault="00C9431C" w14:paraId="47BD2650" w14:textId="3CCDA47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color w:val="auto"/>
          <w:sz w:val="22"/>
          <w:u w:val="none"/>
        </w:rPr>
      </w:pPr>
      <w:r w:rsidRPr="00CF1979">
        <w:rPr>
          <w:rFonts w:cs="Arial"/>
          <w:sz w:val="22"/>
        </w:rPr>
        <w:t>Jonas DE, Feltner C, Amick HR, et al. Screening for asymptomatic carotid artery stenosis: a systematic review and meta-analysis for the U.S. Preventive Services Task Force. Ann Intern Med 2014;161:336-46.</w:t>
      </w:r>
      <w:r w:rsidRPr="00CF1979" w:rsidR="005A2E17">
        <w:rPr>
          <w:rFonts w:cs="Arial"/>
          <w:sz w:val="22"/>
        </w:rPr>
        <w:t xml:space="preserve"> </w:t>
      </w:r>
      <w:hyperlink w:history="1" r:id="rId29">
        <w:r w:rsidRPr="00CF1979" w:rsidR="005A2E17">
          <w:rPr>
            <w:rStyle w:val="Hyperlink"/>
            <w:rFonts w:cs="Arial"/>
            <w:sz w:val="22"/>
          </w:rPr>
          <w:t>https://www.ncbi.nlm.nih.gov/pubmed/25004169</w:t>
        </w:r>
      </w:hyperlink>
    </w:p>
    <w:p w:rsidRPr="00686C7E" w:rsidR="00686C7E" w:rsidP="00686C7E" w:rsidRDefault="00686C7E" w14:paraId="1325B7AE" w14:textId="77777777">
      <w:pPr>
        <w:pStyle w:val="ListParagraph"/>
        <w:rPr>
          <w:rFonts w:cs="Arial"/>
          <w:sz w:val="22"/>
        </w:rPr>
      </w:pPr>
    </w:p>
    <w:p w:rsidRPr="00686C7E" w:rsidR="00686C7E" w:rsidP="00686C7E" w:rsidRDefault="00686C7E" w14:paraId="382C3623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686C7E" w:rsidR="005A2E17" w:rsidP="00686C7E" w:rsidRDefault="00C9431C" w14:paraId="782D8532" w14:textId="33D3A0E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spellStart"/>
      <w:r w:rsidRPr="00CF1979">
        <w:rPr>
          <w:rFonts w:cs="Arial"/>
          <w:sz w:val="22"/>
        </w:rPr>
        <w:t>Korenstein</w:t>
      </w:r>
      <w:proofErr w:type="spellEnd"/>
      <w:r w:rsidRPr="00CF1979">
        <w:rPr>
          <w:rFonts w:cs="Arial"/>
          <w:sz w:val="22"/>
        </w:rPr>
        <w:t xml:space="preserve"> D, </w:t>
      </w:r>
      <w:proofErr w:type="spellStart"/>
      <w:r w:rsidRPr="00CF1979">
        <w:rPr>
          <w:rFonts w:cs="Arial"/>
          <w:sz w:val="22"/>
        </w:rPr>
        <w:t>Chimonas</w:t>
      </w:r>
      <w:proofErr w:type="spellEnd"/>
      <w:r w:rsidRPr="00CF1979">
        <w:rPr>
          <w:rFonts w:cs="Arial"/>
          <w:sz w:val="22"/>
        </w:rPr>
        <w:t xml:space="preserve"> S, Barrow B, et al. Development of a Conceptual Map of Negative Consequences for Patients of Overuse of Medical Tests and Treatments. JAMA Intern Med 2018;178:1401-7. </w:t>
      </w:r>
      <w:hyperlink w:history="1" r:id="rId30">
        <w:r w:rsidRPr="00CF1979" w:rsidR="005A2E17">
          <w:rPr>
            <w:rStyle w:val="Hyperlink"/>
            <w:rFonts w:cs="Arial"/>
            <w:sz w:val="22"/>
          </w:rPr>
          <w:t>https://www.ncbi.nlm.nih.gov/pubmed/30105371</w:t>
        </w:r>
      </w:hyperlink>
    </w:p>
    <w:p w:rsidRPr="00CF1979" w:rsidR="005A2E17" w:rsidP="005A2E17" w:rsidRDefault="005A2E17" w14:paraId="055BC58E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2CB68BC3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Lakhani A, Lass E, Silverstein W. Less is More: Integration of Resource Stewardship in Medical Education. Position paper. Ottawa: Canadian Federation of Medical Students, 2016. </w:t>
      </w:r>
      <w:hyperlink w:history="1" r:id="rId31">
        <w:r w:rsidRPr="00CF1979" w:rsidR="005A2E17">
          <w:rPr>
            <w:rStyle w:val="Hyperlink"/>
            <w:rFonts w:cs="Arial"/>
            <w:sz w:val="22"/>
          </w:rPr>
          <w:t>https://www.cfms.org/what-we-do/advocacy/position-papers</w:t>
        </w:r>
      </w:hyperlink>
    </w:p>
    <w:p w:rsidRPr="00CF1979" w:rsidR="005A2E17" w:rsidP="005A2E17" w:rsidRDefault="005A2E17" w14:paraId="721C9400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="003B5264" w:rsidP="005A2E17" w:rsidRDefault="00990198" w14:paraId="27AD7F79" w14:textId="7ECB64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spellStart"/>
      <w:r w:rsidRPr="00990198">
        <w:rPr>
          <w:rFonts w:cs="Arial"/>
          <w:sz w:val="22"/>
        </w:rPr>
        <w:t>Leep</w:t>
      </w:r>
      <w:proofErr w:type="spellEnd"/>
      <w:r w:rsidRPr="00990198">
        <w:rPr>
          <w:rFonts w:cs="Arial"/>
          <w:sz w:val="22"/>
        </w:rPr>
        <w:t xml:space="preserve"> </w:t>
      </w:r>
      <w:proofErr w:type="spellStart"/>
      <w:r w:rsidRPr="00990198">
        <w:rPr>
          <w:rFonts w:cs="Arial"/>
          <w:sz w:val="22"/>
        </w:rPr>
        <w:t>Hunderfund</w:t>
      </w:r>
      <w:proofErr w:type="spellEnd"/>
      <w:r w:rsidRPr="00990198">
        <w:rPr>
          <w:rFonts w:cs="Arial"/>
          <w:sz w:val="22"/>
        </w:rPr>
        <w:t xml:space="preserve"> AN, </w:t>
      </w:r>
      <w:proofErr w:type="spellStart"/>
      <w:r w:rsidRPr="00990198">
        <w:rPr>
          <w:rFonts w:cs="Arial"/>
          <w:sz w:val="22"/>
        </w:rPr>
        <w:t>Dyrbye</w:t>
      </w:r>
      <w:proofErr w:type="spellEnd"/>
      <w:r w:rsidRPr="00990198">
        <w:rPr>
          <w:rFonts w:cs="Arial"/>
          <w:sz w:val="22"/>
        </w:rPr>
        <w:t xml:space="preserve"> LN, Starr SR, et al. Attitudes toward cost-conscious care among U.S. physicians and medical students: analysis of national cross-sectional survey data by age and stage of training. BMC Med Educ 2018;18:275. </w:t>
      </w:r>
      <w:hyperlink w:history="1" r:id="rId32">
        <w:r w:rsidRPr="007654E2" w:rsidR="003B5264">
          <w:rPr>
            <w:rStyle w:val="Hyperlink"/>
            <w:rFonts w:cs="Arial"/>
            <w:sz w:val="22"/>
          </w:rPr>
          <w:t>https://www.ncbi.nlm.nih.gov/pubmed/30466489</w:t>
        </w:r>
      </w:hyperlink>
      <w:r w:rsidRPr="00990198">
        <w:rPr>
          <w:rFonts w:cs="Arial"/>
          <w:sz w:val="22"/>
        </w:rPr>
        <w:t>.</w:t>
      </w:r>
    </w:p>
    <w:p w:rsidRPr="003B5264" w:rsidR="003B5264" w:rsidP="003B5264" w:rsidRDefault="003B5264" w14:paraId="5BD9A2A3" w14:textId="77777777">
      <w:pPr>
        <w:pStyle w:val="ListParagraph"/>
        <w:rPr>
          <w:rFonts w:cs="Arial"/>
          <w:sz w:val="22"/>
        </w:rPr>
      </w:pPr>
    </w:p>
    <w:p w:rsidRPr="00CF1979" w:rsidR="00C9431C" w:rsidP="005A2E17" w:rsidRDefault="00C9431C" w14:paraId="4D66ADE0" w14:textId="072814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Medicare Benefits Schedule Review Taskforce. First Report from the Pathology Clinical Committee – Endocrine Tests. Canberra: Department of Health, 2017. </w:t>
      </w:r>
      <w:hyperlink w:history="1" r:id="rId33">
        <w:r w:rsidRPr="00CF1979" w:rsidR="005A2E17">
          <w:rPr>
            <w:rStyle w:val="Hyperlink"/>
            <w:rFonts w:cs="Arial"/>
            <w:sz w:val="22"/>
          </w:rPr>
          <w:t>https://www.health.gov.au/internet/main/publishing.nsf/content/0B3A33115E51BFA2CA2581C200711212/$File/Report%20from%20the%20Pathology%20Clinical%20Committee%20-%20Endocrine%20Tests%20-%20public%20consultation.pdf</w:t>
        </w:r>
      </w:hyperlink>
    </w:p>
    <w:p w:rsidRPr="00CF1979" w:rsidR="005A2E17" w:rsidP="001904AE" w:rsidRDefault="005A2E17" w14:paraId="60C4BE15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Pr="00CF1979" w:rsidR="00C9431C" w:rsidP="005A2E17" w:rsidRDefault="00C9431C" w14:paraId="76BD0564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Morgan DJ, Dhruva SS, Wright SM, et al. 2016 Update on Medical Overuse: A Systematic Review. JAMA Intern Med 2016;176:1687-92. </w:t>
      </w:r>
      <w:hyperlink w:history="1" r:id="rId34">
        <w:r w:rsidRPr="00CF1979" w:rsidR="005A2E17">
          <w:rPr>
            <w:rStyle w:val="Hyperlink"/>
            <w:rFonts w:cs="Arial"/>
            <w:sz w:val="22"/>
          </w:rPr>
          <w:t>https://www.ncbi.nlm.nih.gov/pubmed/27654002</w:t>
        </w:r>
      </w:hyperlink>
    </w:p>
    <w:p w:rsidRPr="00765602" w:rsidR="005A2E17" w:rsidP="00765602" w:rsidRDefault="005A2E17" w14:paraId="1EFB7E80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Pr="00CF1979" w:rsidR="00C9431C" w:rsidP="005A2E17" w:rsidRDefault="00C9431C" w14:paraId="3130C32D" w14:textId="6C34C5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Morgan S, Coleman J. We live in testing times - teaching rational test ordering in general practice. Aust Fam Physician 2014;43:273-6. </w:t>
      </w:r>
      <w:hyperlink w:history="1" r:id="rId35">
        <w:r w:rsidRPr="00CF1979" w:rsidR="005A2E17">
          <w:rPr>
            <w:rStyle w:val="Hyperlink"/>
            <w:rFonts w:cs="Arial"/>
            <w:sz w:val="22"/>
          </w:rPr>
          <w:t>https://www.ncbi.nlm.nih.gov/pubmed/24791766</w:t>
        </w:r>
      </w:hyperlink>
    </w:p>
    <w:p w:rsidRPr="00CF1979" w:rsidR="005A2E17" w:rsidP="005A2E17" w:rsidRDefault="005A2E17" w14:paraId="36BC648C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3D6FBD" w:rsidR="005A2E17" w:rsidP="001904AE" w:rsidRDefault="00C9431C" w14:paraId="279F8D17" w14:textId="4F3D2C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Moynihan R, </w:t>
      </w:r>
      <w:proofErr w:type="spellStart"/>
      <w:r w:rsidRPr="00CF1979">
        <w:rPr>
          <w:rFonts w:cs="Arial"/>
          <w:sz w:val="22"/>
        </w:rPr>
        <w:t>Doust</w:t>
      </w:r>
      <w:proofErr w:type="spellEnd"/>
      <w:r w:rsidRPr="00CF1979">
        <w:rPr>
          <w:rFonts w:cs="Arial"/>
          <w:sz w:val="22"/>
        </w:rPr>
        <w:t xml:space="preserve"> J, Henry D. Preventing overdiagnosis: how to stop harming the healthy. BMJ 2012;344:e3502. </w:t>
      </w:r>
      <w:hyperlink w:history="1" r:id="rId36">
        <w:r w:rsidRPr="00CF1979" w:rsidR="005A2E17">
          <w:rPr>
            <w:rStyle w:val="Hyperlink"/>
            <w:rFonts w:cs="Arial"/>
            <w:sz w:val="22"/>
          </w:rPr>
          <w:t>https://www.ncbi.nlm.nih.gov/pubmed/22645185</w:t>
        </w:r>
      </w:hyperlink>
    </w:p>
    <w:p w:rsidRPr="00930FE5" w:rsidR="005A2E17" w:rsidP="00930FE5" w:rsidRDefault="005A2E17" w14:paraId="73A3719E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Pr="00087701" w:rsidR="005A2E17" w:rsidP="7575E2E2" w:rsidRDefault="00C9431C" w14:paraId="29A6E894" w14:textId="1B54AF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7575E2E2" w:rsidR="7575E2E2">
        <w:rPr>
          <w:rFonts w:cs="Arial"/>
          <w:sz w:val="22"/>
          <w:szCs w:val="22"/>
        </w:rPr>
        <w:t xml:space="preserve">Nicolle LE, Gupta K, Bradley SF, et al. Clinical Practice Guideline for the Management of Asymptomatic Bacteriuria: 2019 Update by the Infectious Diseases Society of </w:t>
      </w:r>
      <w:r w:rsidRPr="7575E2E2" w:rsidR="7575E2E2">
        <w:rPr>
          <w:rFonts w:cs="Arial"/>
          <w:sz w:val="22"/>
          <w:szCs w:val="22"/>
        </w:rPr>
        <w:t>America</w:t>
      </w:r>
      <w:r w:rsidRPr="7575E2E2" w:rsidR="7575E2E2">
        <w:rPr>
          <w:rFonts w:cs="Arial"/>
          <w:sz w:val="22"/>
          <w:szCs w:val="22"/>
        </w:rPr>
        <w:t xml:space="preserve">. Clin Infect Dis 2019;68:e83-e110. </w:t>
      </w:r>
      <w:hyperlink r:id="R8aa47e79d1cc4197">
        <w:r w:rsidRPr="7575E2E2" w:rsidR="7575E2E2">
          <w:rPr>
            <w:rStyle w:val="Hyperlink"/>
            <w:rFonts w:cs="Arial"/>
            <w:sz w:val="22"/>
            <w:szCs w:val="22"/>
          </w:rPr>
          <w:t>https://www.ncbi.nlm.nih.gov/pubmed/30895288</w:t>
        </w:r>
      </w:hyperlink>
    </w:p>
    <w:p w:rsidRPr="00CF1979" w:rsidR="005A2E17" w:rsidP="005A2E17" w:rsidRDefault="005A2E17" w14:paraId="033546FE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2DF12DDB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NPS MedicineWise. Non-traumatic shoulder pain in general practice: a pragmatic approach to diagnosis. Sydney: NPS MedicineWise, 2018. </w:t>
      </w:r>
      <w:hyperlink w:history="1" r:id="rId38">
        <w:r w:rsidRPr="00CF1979" w:rsidR="005A2E17">
          <w:rPr>
            <w:rStyle w:val="Hyperlink"/>
            <w:rFonts w:cs="Arial"/>
            <w:sz w:val="22"/>
          </w:rPr>
          <w:t>https://www.nps.org.au/assets/837f1b0d8910c361-e30b08d4eaca-MW_News_Shoulder_Imaging_2018_v2.pdf</w:t>
        </w:r>
      </w:hyperlink>
    </w:p>
    <w:p w:rsidRPr="00CF1979" w:rsidR="005A2E17" w:rsidP="005A2E17" w:rsidRDefault="005A2E17" w14:paraId="1878EB27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5A2E17" w:rsidP="005A2E17" w:rsidRDefault="00C9431C" w14:paraId="71E1F14F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Resident Doctors of Canada. Five Things Residents and Patients Should Question. Choosing Wisely Canada Recommendations. Toronto: Choosing Wisely Canada, 2017. </w:t>
      </w:r>
      <w:hyperlink w:history="1" r:id="rId39">
        <w:r w:rsidRPr="00CF1979" w:rsidR="005A2E17">
          <w:rPr>
            <w:rStyle w:val="Hyperlink"/>
            <w:rFonts w:cs="Arial"/>
            <w:sz w:val="22"/>
          </w:rPr>
          <w:t>https://choosingwiselycanada.org/residents/</w:t>
        </w:r>
      </w:hyperlink>
    </w:p>
    <w:p w:rsidRPr="00CF1979" w:rsidR="005A2E17" w:rsidP="005A2E17" w:rsidRDefault="005A2E17" w14:paraId="03F3621B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2B0769C5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Rheumatology Expert Group. Limb conditions. East Melbourne: Therapeutic Guidelines Ltd, 2017. </w:t>
      </w:r>
      <w:hyperlink w:history="1" r:id="rId40">
        <w:r w:rsidRPr="00CF1979" w:rsidR="005A2E17">
          <w:rPr>
            <w:rStyle w:val="Hyperlink"/>
            <w:rFonts w:cs="Arial"/>
            <w:sz w:val="22"/>
          </w:rPr>
          <w:t>https://tgldcdp.tg.org.au/viewTopic?topicfile=limb-conditions</w:t>
        </w:r>
      </w:hyperlink>
    </w:p>
    <w:p w:rsidRPr="00CF1979" w:rsidR="005A2E17" w:rsidP="005A2E17" w:rsidRDefault="005A2E17" w14:paraId="56717ABD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5A7E8C23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spellStart"/>
      <w:r w:rsidRPr="00CF1979">
        <w:rPr>
          <w:rFonts w:cs="Arial"/>
          <w:sz w:val="22"/>
        </w:rPr>
        <w:t>Ries</w:t>
      </w:r>
      <w:proofErr w:type="spellEnd"/>
      <w:r w:rsidRPr="00CF1979">
        <w:rPr>
          <w:rFonts w:cs="Arial"/>
          <w:sz w:val="22"/>
        </w:rPr>
        <w:t xml:space="preserve"> NM. Choosing Wisely: Law's Contribution as a Cause of and a Cure for Unwise Health Care Choices. J Law Med 2017;25:210-28. </w:t>
      </w:r>
      <w:hyperlink w:history="1" r:id="rId41">
        <w:r w:rsidRPr="00CF1979" w:rsidR="005A2E17">
          <w:rPr>
            <w:rStyle w:val="Hyperlink"/>
            <w:rFonts w:cs="Arial"/>
            <w:sz w:val="22"/>
          </w:rPr>
          <w:t>https://www.ncbi.nlm.nih.gov/pubmed/29978633</w:t>
        </w:r>
      </w:hyperlink>
    </w:p>
    <w:p w:rsidRPr="001C6B2A" w:rsidR="005A2E17" w:rsidP="001C6B2A" w:rsidRDefault="005A2E17" w14:paraId="0E19A77A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Pr="00CF1979" w:rsidR="00C9431C" w:rsidP="7575E2E2" w:rsidRDefault="00C9431C" w14:paraId="093AB902" w14:textId="541E9E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7575E2E2" w:rsidR="7575E2E2">
        <w:rPr>
          <w:rFonts w:cs="Arial"/>
          <w:sz w:val="22"/>
          <w:szCs w:val="22"/>
        </w:rPr>
        <w:t xml:space="preserve">Royal Australian College of General Practitioners. 5 things </w:t>
      </w:r>
      <w:r w:rsidRPr="7575E2E2" w:rsidR="7575E2E2">
        <w:rPr>
          <w:rFonts w:cs="Arial"/>
          <w:sz w:val="22"/>
          <w:szCs w:val="22"/>
        </w:rPr>
        <w:t>clinic</w:t>
      </w:r>
      <w:r w:rsidRPr="7575E2E2" w:rsidR="7575E2E2">
        <w:rPr>
          <w:rFonts w:cs="Arial"/>
          <w:sz w:val="22"/>
          <w:szCs w:val="22"/>
        </w:rPr>
        <w:t>i</w:t>
      </w:r>
      <w:r w:rsidRPr="7575E2E2" w:rsidR="7575E2E2">
        <w:rPr>
          <w:rFonts w:cs="Arial"/>
          <w:sz w:val="22"/>
          <w:szCs w:val="22"/>
        </w:rPr>
        <w:t>ans</w:t>
      </w:r>
      <w:r w:rsidRPr="7575E2E2" w:rsidR="7575E2E2">
        <w:rPr>
          <w:rFonts w:cs="Arial"/>
          <w:sz w:val="22"/>
          <w:szCs w:val="22"/>
        </w:rPr>
        <w:t xml:space="preserve"> and consumers should question. Sydney: Choosing Wisely Australia, 2016. </w:t>
      </w:r>
      <w:hyperlink r:id="R20ca1f0f147141e5">
        <w:r w:rsidRPr="7575E2E2" w:rsidR="7575E2E2">
          <w:rPr>
            <w:rStyle w:val="Hyperlink"/>
            <w:rFonts w:cs="Arial"/>
            <w:sz w:val="22"/>
            <w:szCs w:val="22"/>
          </w:rPr>
          <w:t>http://www.choosingwisely.org.au/recommendations/racgp</w:t>
        </w:r>
      </w:hyperlink>
    </w:p>
    <w:p w:rsidRPr="00CF1979" w:rsidR="005A2E17" w:rsidP="005A2E17" w:rsidRDefault="005A2E17" w14:paraId="2CD8325B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CF1979" w:rsidR="00C9431C" w:rsidP="005A2E17" w:rsidRDefault="00C9431C" w14:paraId="7D10A279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Scott I. Ten clinician-driven strategies for maximising value of Australian health care. Aust Health Rev 2014;38:125-33. </w:t>
      </w:r>
      <w:hyperlink w:history="1" r:id="rId43">
        <w:r w:rsidRPr="00CF1979" w:rsidR="005A2E17">
          <w:rPr>
            <w:rStyle w:val="Hyperlink"/>
            <w:rFonts w:cs="Arial"/>
            <w:sz w:val="22"/>
          </w:rPr>
          <w:t>https://www.ncbi.nlm.nih.gov/pubmed/24820956</w:t>
        </w:r>
      </w:hyperlink>
    </w:p>
    <w:p w:rsidRPr="001C6B2A" w:rsidR="005A2E17" w:rsidP="001C6B2A" w:rsidRDefault="005A2E17" w14:paraId="6C7EFDFC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Pr="00CF1979" w:rsidR="00C9431C" w:rsidP="005A2E17" w:rsidRDefault="00C9431C" w14:paraId="5EE29200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CF1979">
        <w:rPr>
          <w:rFonts w:cs="Arial"/>
          <w:sz w:val="22"/>
        </w:rPr>
        <w:t xml:space="preserve">Scott IA, Soon J, </w:t>
      </w:r>
      <w:proofErr w:type="spellStart"/>
      <w:r w:rsidRPr="00CF1979">
        <w:rPr>
          <w:rFonts w:cs="Arial"/>
          <w:sz w:val="22"/>
        </w:rPr>
        <w:t>Elshaug</w:t>
      </w:r>
      <w:proofErr w:type="spellEnd"/>
      <w:r w:rsidRPr="00CF1979">
        <w:rPr>
          <w:rFonts w:cs="Arial"/>
          <w:sz w:val="22"/>
        </w:rPr>
        <w:t xml:space="preserve"> AG, et al. Countering cognitive biases in minimising low value care. Med J Aust 2017;206:407-11. </w:t>
      </w:r>
      <w:hyperlink w:history="1" r:id="rId44">
        <w:r w:rsidRPr="00CF1979" w:rsidR="005A2E17">
          <w:rPr>
            <w:rStyle w:val="Hyperlink"/>
            <w:rFonts w:cs="Arial"/>
            <w:sz w:val="22"/>
          </w:rPr>
          <w:t>https://www.ncbi.nlm.nih.gov/pubmed/28490292</w:t>
        </w:r>
      </w:hyperlink>
    </w:p>
    <w:p w:rsidRPr="00CF1979" w:rsidR="005A2E17" w:rsidP="005A2E17" w:rsidRDefault="005A2E17" w14:paraId="3507F8AC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  <w:sz w:val="22"/>
        </w:rPr>
      </w:pPr>
    </w:p>
    <w:p w:rsidRPr="00FA2046" w:rsidR="005A2E17" w:rsidP="00FA2046" w:rsidRDefault="005A2E17" w14:paraId="3D1C294A" w14:textId="77777777">
      <w:pPr>
        <w:rPr>
          <w:rFonts w:cs="Arial"/>
          <w:sz w:val="22"/>
        </w:rPr>
      </w:pPr>
      <w:bookmarkStart w:name="_GoBack" w:id="0"/>
      <w:bookmarkEnd w:id="0"/>
    </w:p>
    <w:sectPr w:rsidRPr="00FA2046" w:rsidR="005A2E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F9C"/>
    <w:multiLevelType w:val="hybridMultilevel"/>
    <w:tmpl w:val="CAF6FAE6"/>
    <w:lvl w:ilvl="0" w:tplc="66822526">
      <w:start w:val="1"/>
      <w:numFmt w:val="bullet"/>
      <w:lvlText w:val=""/>
      <w:lvlJc w:val="left"/>
      <w:pPr>
        <w:ind w:left="720" w:hanging="360"/>
      </w:pPr>
      <w:rPr>
        <w:rFonts w:hint="default" w:ascii="Wingdings 3" w:hAnsi="Wingdings 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537C6B"/>
    <w:multiLevelType w:val="hybridMultilevel"/>
    <w:tmpl w:val="BCF461FA"/>
    <w:lvl w:ilvl="0" w:tplc="66822526">
      <w:start w:val="1"/>
      <w:numFmt w:val="bullet"/>
      <w:lvlText w:val=""/>
      <w:lvlJc w:val="left"/>
      <w:pPr>
        <w:ind w:left="720" w:hanging="360"/>
      </w:pPr>
      <w:rPr>
        <w:rFonts w:hint="default" w:ascii="Wingdings 3" w:hAnsi="Wingdings 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A57352"/>
    <w:multiLevelType w:val="hybridMultilevel"/>
    <w:tmpl w:val="F4C255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CE8"/>
    <w:multiLevelType w:val="hybridMultilevel"/>
    <w:tmpl w:val="6EAE98C4"/>
    <w:lvl w:ilvl="0" w:tplc="A3E8973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4717CD"/>
    <w:multiLevelType w:val="hybridMultilevel"/>
    <w:tmpl w:val="6EA2DCFE"/>
    <w:lvl w:ilvl="0" w:tplc="F96C3D2A">
      <w:start w:val="1"/>
      <w:numFmt w:val="bullet"/>
      <w:lvlText w:val=""/>
      <w:lvlJc w:val="left"/>
      <w:pPr>
        <w:ind w:left="1440" w:hanging="360"/>
      </w:pPr>
      <w:rPr>
        <w:rFonts w:hint="default" w:ascii="Wingdings 3" w:hAnsi="Wingdings 3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69001DB"/>
    <w:multiLevelType w:val="hybridMultilevel"/>
    <w:tmpl w:val="A2A40A8A"/>
    <w:lvl w:ilvl="0" w:tplc="F96C3D2A">
      <w:start w:val="1"/>
      <w:numFmt w:val="bullet"/>
      <w:lvlText w:val=""/>
      <w:lvlJc w:val="left"/>
      <w:pPr>
        <w:ind w:left="1440" w:hanging="360"/>
      </w:pPr>
      <w:rPr>
        <w:rFonts w:hint="default" w:ascii="Wingdings 3" w:hAnsi="Wingdings 3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9B817BA"/>
    <w:multiLevelType w:val="hybridMultilevel"/>
    <w:tmpl w:val="0CA8EC8A"/>
    <w:lvl w:ilvl="0" w:tplc="AFC22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5683B"/>
    <w:multiLevelType w:val="hybridMultilevel"/>
    <w:tmpl w:val="9E300A26"/>
    <w:lvl w:ilvl="0" w:tplc="0C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614FC8"/>
    <w:multiLevelType w:val="hybridMultilevel"/>
    <w:tmpl w:val="EC18FF3A"/>
    <w:lvl w:ilvl="0" w:tplc="F96C3D2A">
      <w:start w:val="1"/>
      <w:numFmt w:val="bullet"/>
      <w:lvlText w:val=""/>
      <w:lvlJc w:val="left"/>
      <w:pPr>
        <w:ind w:left="1440" w:hanging="360"/>
      </w:pPr>
      <w:rPr>
        <w:rFonts w:hint="default" w:ascii="Wingdings 3" w:hAnsi="Wingdings 3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65B20FD"/>
    <w:multiLevelType w:val="hybridMultilevel"/>
    <w:tmpl w:val="65D2C7FC"/>
    <w:lvl w:ilvl="0" w:tplc="F96C3D2A">
      <w:start w:val="1"/>
      <w:numFmt w:val="bullet"/>
      <w:lvlText w:val=""/>
      <w:lvlJc w:val="left"/>
      <w:pPr>
        <w:ind w:left="1440" w:hanging="360"/>
      </w:pPr>
      <w:rPr>
        <w:rFonts w:hint="default" w:ascii="Wingdings 3" w:hAnsi="Wingdings 3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57E1192D"/>
    <w:multiLevelType w:val="hybridMultilevel"/>
    <w:tmpl w:val="3430699C"/>
    <w:lvl w:ilvl="0" w:tplc="66822526">
      <w:start w:val="1"/>
      <w:numFmt w:val="bullet"/>
      <w:lvlText w:val=""/>
      <w:lvlJc w:val="left"/>
      <w:pPr>
        <w:ind w:left="1440" w:hanging="360"/>
      </w:pPr>
      <w:rPr>
        <w:rFonts w:hint="default" w:ascii="Wingdings 3" w:hAnsi="Wingdings 3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59F00649"/>
    <w:multiLevelType w:val="hybridMultilevel"/>
    <w:tmpl w:val="C2A81F5C"/>
    <w:lvl w:ilvl="0" w:tplc="F96C3D2A">
      <w:start w:val="1"/>
      <w:numFmt w:val="bullet"/>
      <w:lvlText w:val=""/>
      <w:lvlJc w:val="left"/>
      <w:pPr>
        <w:ind w:left="1440" w:hanging="360"/>
      </w:pPr>
      <w:rPr>
        <w:rFonts w:hint="default" w:ascii="Wingdings 3" w:hAnsi="Wingdings 3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59D7538"/>
    <w:multiLevelType w:val="hybridMultilevel"/>
    <w:tmpl w:val="6D863F34"/>
    <w:lvl w:ilvl="0" w:tplc="C8E8E074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DC6E90"/>
    <w:multiLevelType w:val="hybridMultilevel"/>
    <w:tmpl w:val="A42A7A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0E56DB"/>
    <w:multiLevelType w:val="hybridMultilevel"/>
    <w:tmpl w:val="262A65CA"/>
    <w:lvl w:ilvl="0" w:tplc="7604E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PS full style PubMed superscript cit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5w0x5stdffaoexaf6x2vzetzattzfzzvv0&quot;&gt;CW Toolkit Round 2&lt;record-ids&gt;&lt;item&gt;1&lt;/item&gt;&lt;item&gt;3&lt;/item&gt;&lt;/record-ids&gt;&lt;/item&gt;&lt;/Libraries&gt;"/>
  </w:docVars>
  <w:rsids>
    <w:rsidRoot w:val="00AE1039"/>
    <w:rsid w:val="00016AA4"/>
    <w:rsid w:val="000671D2"/>
    <w:rsid w:val="00087701"/>
    <w:rsid w:val="00093DE8"/>
    <w:rsid w:val="00096DDD"/>
    <w:rsid w:val="00097482"/>
    <w:rsid w:val="000A3FFB"/>
    <w:rsid w:val="000C1995"/>
    <w:rsid w:val="000C50EE"/>
    <w:rsid w:val="000E426E"/>
    <w:rsid w:val="000E7E11"/>
    <w:rsid w:val="000F1986"/>
    <w:rsid w:val="000F3613"/>
    <w:rsid w:val="0013403B"/>
    <w:rsid w:val="001340D3"/>
    <w:rsid w:val="0014074E"/>
    <w:rsid w:val="00160D94"/>
    <w:rsid w:val="001722F3"/>
    <w:rsid w:val="00175576"/>
    <w:rsid w:val="00180705"/>
    <w:rsid w:val="00185AAE"/>
    <w:rsid w:val="001860F3"/>
    <w:rsid w:val="001904AE"/>
    <w:rsid w:val="001A1E64"/>
    <w:rsid w:val="001A392A"/>
    <w:rsid w:val="001A49F4"/>
    <w:rsid w:val="001B58D6"/>
    <w:rsid w:val="001C21AD"/>
    <w:rsid w:val="001C6B2A"/>
    <w:rsid w:val="00212852"/>
    <w:rsid w:val="00220553"/>
    <w:rsid w:val="00276B8C"/>
    <w:rsid w:val="002A1207"/>
    <w:rsid w:val="002A5289"/>
    <w:rsid w:val="002C7333"/>
    <w:rsid w:val="002E0663"/>
    <w:rsid w:val="00300F28"/>
    <w:rsid w:val="003170E7"/>
    <w:rsid w:val="00342159"/>
    <w:rsid w:val="00356E3B"/>
    <w:rsid w:val="003615F0"/>
    <w:rsid w:val="00364D79"/>
    <w:rsid w:val="003948E2"/>
    <w:rsid w:val="003A7F17"/>
    <w:rsid w:val="003B5264"/>
    <w:rsid w:val="003D6FBD"/>
    <w:rsid w:val="0040436B"/>
    <w:rsid w:val="00417CE9"/>
    <w:rsid w:val="004347AB"/>
    <w:rsid w:val="00472D34"/>
    <w:rsid w:val="0047746A"/>
    <w:rsid w:val="004864DD"/>
    <w:rsid w:val="004B548F"/>
    <w:rsid w:val="004C3D0E"/>
    <w:rsid w:val="004D3CD6"/>
    <w:rsid w:val="004D7BFE"/>
    <w:rsid w:val="004E02C0"/>
    <w:rsid w:val="004F2896"/>
    <w:rsid w:val="00500677"/>
    <w:rsid w:val="005268B5"/>
    <w:rsid w:val="00534C45"/>
    <w:rsid w:val="005465CB"/>
    <w:rsid w:val="005A2E17"/>
    <w:rsid w:val="005C7D84"/>
    <w:rsid w:val="005D3BCE"/>
    <w:rsid w:val="005E59DF"/>
    <w:rsid w:val="005F6E8A"/>
    <w:rsid w:val="00602B04"/>
    <w:rsid w:val="0060689A"/>
    <w:rsid w:val="00614C03"/>
    <w:rsid w:val="00615DE2"/>
    <w:rsid w:val="00616298"/>
    <w:rsid w:val="00644583"/>
    <w:rsid w:val="00652D9F"/>
    <w:rsid w:val="0065452D"/>
    <w:rsid w:val="00672316"/>
    <w:rsid w:val="00683371"/>
    <w:rsid w:val="0068383B"/>
    <w:rsid w:val="00686C7E"/>
    <w:rsid w:val="006906D7"/>
    <w:rsid w:val="006A4F0D"/>
    <w:rsid w:val="006A5A84"/>
    <w:rsid w:val="006A7922"/>
    <w:rsid w:val="006B624D"/>
    <w:rsid w:val="006C552E"/>
    <w:rsid w:val="006D792D"/>
    <w:rsid w:val="006E7480"/>
    <w:rsid w:val="006F5505"/>
    <w:rsid w:val="006F6264"/>
    <w:rsid w:val="0070229C"/>
    <w:rsid w:val="00706A7D"/>
    <w:rsid w:val="007244D7"/>
    <w:rsid w:val="007254E6"/>
    <w:rsid w:val="00727587"/>
    <w:rsid w:val="0074085D"/>
    <w:rsid w:val="007533D2"/>
    <w:rsid w:val="007536BB"/>
    <w:rsid w:val="00765602"/>
    <w:rsid w:val="00767324"/>
    <w:rsid w:val="007738D6"/>
    <w:rsid w:val="007755C7"/>
    <w:rsid w:val="00777AB4"/>
    <w:rsid w:val="00780B05"/>
    <w:rsid w:val="00795B27"/>
    <w:rsid w:val="007A35BD"/>
    <w:rsid w:val="007B3657"/>
    <w:rsid w:val="007B5E94"/>
    <w:rsid w:val="007D039F"/>
    <w:rsid w:val="00810964"/>
    <w:rsid w:val="00825CB9"/>
    <w:rsid w:val="008461D1"/>
    <w:rsid w:val="008631E1"/>
    <w:rsid w:val="00863842"/>
    <w:rsid w:val="008857DD"/>
    <w:rsid w:val="00890210"/>
    <w:rsid w:val="00894F08"/>
    <w:rsid w:val="00897107"/>
    <w:rsid w:val="008A58A3"/>
    <w:rsid w:val="008E2E4E"/>
    <w:rsid w:val="008E4289"/>
    <w:rsid w:val="008F5891"/>
    <w:rsid w:val="00916613"/>
    <w:rsid w:val="00930FE5"/>
    <w:rsid w:val="00960C55"/>
    <w:rsid w:val="00966224"/>
    <w:rsid w:val="009732F3"/>
    <w:rsid w:val="00990198"/>
    <w:rsid w:val="009A09A4"/>
    <w:rsid w:val="009A18DB"/>
    <w:rsid w:val="009B72E9"/>
    <w:rsid w:val="009C364A"/>
    <w:rsid w:val="009D5355"/>
    <w:rsid w:val="009F47CB"/>
    <w:rsid w:val="00A04619"/>
    <w:rsid w:val="00A063F0"/>
    <w:rsid w:val="00A20380"/>
    <w:rsid w:val="00A3755B"/>
    <w:rsid w:val="00A918E8"/>
    <w:rsid w:val="00AC3930"/>
    <w:rsid w:val="00AC7654"/>
    <w:rsid w:val="00AE1039"/>
    <w:rsid w:val="00B00D2C"/>
    <w:rsid w:val="00B0349E"/>
    <w:rsid w:val="00B03F84"/>
    <w:rsid w:val="00B05AE8"/>
    <w:rsid w:val="00B07D8D"/>
    <w:rsid w:val="00B1153C"/>
    <w:rsid w:val="00B14FA3"/>
    <w:rsid w:val="00B22BCC"/>
    <w:rsid w:val="00B2580F"/>
    <w:rsid w:val="00B3119F"/>
    <w:rsid w:val="00B3279A"/>
    <w:rsid w:val="00B439C1"/>
    <w:rsid w:val="00B54554"/>
    <w:rsid w:val="00B5627C"/>
    <w:rsid w:val="00B80350"/>
    <w:rsid w:val="00B91A6A"/>
    <w:rsid w:val="00B94F12"/>
    <w:rsid w:val="00B95F73"/>
    <w:rsid w:val="00BA1312"/>
    <w:rsid w:val="00BA4957"/>
    <w:rsid w:val="00BA751D"/>
    <w:rsid w:val="00BB4AA4"/>
    <w:rsid w:val="00BE6EDC"/>
    <w:rsid w:val="00BF0C33"/>
    <w:rsid w:val="00BF39B8"/>
    <w:rsid w:val="00BF6FEB"/>
    <w:rsid w:val="00C16367"/>
    <w:rsid w:val="00C34C42"/>
    <w:rsid w:val="00C55332"/>
    <w:rsid w:val="00C579D2"/>
    <w:rsid w:val="00C65893"/>
    <w:rsid w:val="00C6687F"/>
    <w:rsid w:val="00C75530"/>
    <w:rsid w:val="00C86E6C"/>
    <w:rsid w:val="00C90B0D"/>
    <w:rsid w:val="00C91137"/>
    <w:rsid w:val="00C93F48"/>
    <w:rsid w:val="00C9431C"/>
    <w:rsid w:val="00CB45A2"/>
    <w:rsid w:val="00CC00AC"/>
    <w:rsid w:val="00CC6088"/>
    <w:rsid w:val="00CD4DB1"/>
    <w:rsid w:val="00CE2496"/>
    <w:rsid w:val="00CE3BB1"/>
    <w:rsid w:val="00CF1979"/>
    <w:rsid w:val="00CF289E"/>
    <w:rsid w:val="00D04482"/>
    <w:rsid w:val="00D079EC"/>
    <w:rsid w:val="00D35CDC"/>
    <w:rsid w:val="00D43F6F"/>
    <w:rsid w:val="00D52366"/>
    <w:rsid w:val="00D55C7C"/>
    <w:rsid w:val="00D642DE"/>
    <w:rsid w:val="00D73C20"/>
    <w:rsid w:val="00DB1A83"/>
    <w:rsid w:val="00DB282A"/>
    <w:rsid w:val="00DB548F"/>
    <w:rsid w:val="00DD2947"/>
    <w:rsid w:val="00DE218C"/>
    <w:rsid w:val="00E047F3"/>
    <w:rsid w:val="00E20CCB"/>
    <w:rsid w:val="00E26F78"/>
    <w:rsid w:val="00E3329F"/>
    <w:rsid w:val="00E3536B"/>
    <w:rsid w:val="00E51471"/>
    <w:rsid w:val="00E55332"/>
    <w:rsid w:val="00E74578"/>
    <w:rsid w:val="00E93038"/>
    <w:rsid w:val="00EA33B2"/>
    <w:rsid w:val="00EB566E"/>
    <w:rsid w:val="00EC0DB8"/>
    <w:rsid w:val="00ED1A7B"/>
    <w:rsid w:val="00F070DA"/>
    <w:rsid w:val="00F125FA"/>
    <w:rsid w:val="00F150B8"/>
    <w:rsid w:val="00F15A82"/>
    <w:rsid w:val="00F21898"/>
    <w:rsid w:val="00F23AE0"/>
    <w:rsid w:val="00F43D1D"/>
    <w:rsid w:val="00F56EB0"/>
    <w:rsid w:val="00F6047C"/>
    <w:rsid w:val="00F63E4B"/>
    <w:rsid w:val="00F6655C"/>
    <w:rsid w:val="00F87E0F"/>
    <w:rsid w:val="00F93141"/>
    <w:rsid w:val="00FA2046"/>
    <w:rsid w:val="00FC6A79"/>
    <w:rsid w:val="00FD6779"/>
    <w:rsid w:val="00FF1C7E"/>
    <w:rsid w:val="7575E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7EDD"/>
  <w15:chartTrackingRefBased/>
  <w15:docId w15:val="{2F287AED-9083-4367-9322-156CA5A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56EB0"/>
    <w:rPr>
      <w:rFonts w:ascii="Arial" w:hAnsi="Arial"/>
      <w:sz w:val="20"/>
    </w:rPr>
  </w:style>
  <w:style w:type="paragraph" w:styleId="Heading1">
    <w:name w:val="heading 1"/>
    <w:basedOn w:val="BodyText"/>
    <w:next w:val="BodyText"/>
    <w:link w:val="Heading1Char"/>
    <w:uiPriority w:val="2"/>
    <w:qFormat/>
    <w:rsid w:val="00614C03"/>
    <w:pPr>
      <w:keepNext/>
      <w:pBdr>
        <w:bottom w:val="single" w:color="4B306A" w:sz="18" w:space="5"/>
      </w:pBdr>
      <w:spacing w:before="600" w:line="240" w:lineRule="auto"/>
      <w:outlineLvl w:val="0"/>
    </w:pPr>
    <w:rPr>
      <w:rFonts w:eastAsia="Times New Roman" w:cs="Times New Roman" w:asciiTheme="majorHAnsi" w:hAnsiTheme="majorHAnsi"/>
      <w:b/>
      <w:bCs/>
      <w:caps/>
      <w:color w:val="44546A" w:themeColor="text2"/>
      <w:kern w:val="32"/>
      <w:sz w:val="36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614C03"/>
    <w:rPr>
      <w:rFonts w:eastAsia="Times New Roman" w:cs="Times New Roman" w:asciiTheme="majorHAnsi" w:hAnsiTheme="majorHAnsi"/>
      <w:b/>
      <w:bCs/>
      <w:caps/>
      <w:color w:val="44546A" w:themeColor="text2"/>
      <w:kern w:val="32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C0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14C03"/>
  </w:style>
  <w:style w:type="paragraph" w:styleId="CommentText">
    <w:name w:val="annotation text"/>
    <w:basedOn w:val="Normal"/>
    <w:link w:val="CommentTextChar"/>
    <w:uiPriority w:val="99"/>
    <w:unhideWhenUsed/>
    <w:rsid w:val="00534C45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34C4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534C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4C45"/>
    <w:rPr>
      <w:rFonts w:ascii="Segoe UI" w:hAnsi="Segoe UI" w:cs="Segoe UI"/>
      <w:sz w:val="18"/>
      <w:szCs w:val="18"/>
    </w:rPr>
  </w:style>
  <w:style w:type="paragraph" w:styleId="Heading1A" w:customStyle="1">
    <w:name w:val="Heading 1 A"/>
    <w:basedOn w:val="Normal"/>
    <w:link w:val="Heading1AChar"/>
    <w:qFormat/>
    <w:rsid w:val="00534C45"/>
    <w:pPr>
      <w:keepNext/>
      <w:pBdr>
        <w:bottom w:val="single" w:color="4B306A" w:sz="18" w:space="5"/>
      </w:pBdr>
      <w:spacing w:before="600" w:after="120" w:line="240" w:lineRule="auto"/>
      <w:outlineLvl w:val="0"/>
    </w:pPr>
    <w:rPr>
      <w:rFonts w:eastAsia="Times New Roman" w:cs="Times New Roman"/>
      <w:b/>
      <w:bCs/>
      <w:caps/>
      <w:color w:val="401E6C"/>
      <w:kern w:val="32"/>
      <w:sz w:val="36"/>
      <w:szCs w:val="32"/>
    </w:rPr>
  </w:style>
  <w:style w:type="paragraph" w:styleId="Heading2A" w:customStyle="1">
    <w:name w:val="Heading 2 A"/>
    <w:basedOn w:val="Normal"/>
    <w:link w:val="Heading2AChar"/>
    <w:qFormat/>
    <w:rsid w:val="00534C45"/>
    <w:pPr>
      <w:keepNext/>
      <w:spacing w:before="360" w:after="120" w:line="300" w:lineRule="atLeast"/>
      <w:contextualSpacing/>
      <w:outlineLvl w:val="1"/>
    </w:pPr>
    <w:rPr>
      <w:rFonts w:eastAsia="Times New Roman" w:cs="Times New Roman"/>
      <w:iCs/>
      <w:color w:val="401E6C"/>
      <w:kern w:val="32"/>
      <w:sz w:val="32"/>
      <w:szCs w:val="28"/>
    </w:rPr>
  </w:style>
  <w:style w:type="character" w:styleId="Heading1AChar" w:customStyle="1">
    <w:name w:val="Heading 1 A Char"/>
    <w:basedOn w:val="DefaultParagraphFont"/>
    <w:link w:val="Heading1A"/>
    <w:rsid w:val="00534C45"/>
    <w:rPr>
      <w:rFonts w:ascii="Arial" w:hAnsi="Arial" w:eastAsia="Times New Roman" w:cs="Times New Roman"/>
      <w:b/>
      <w:bCs/>
      <w:caps/>
      <w:color w:val="401E6C"/>
      <w:kern w:val="32"/>
      <w:sz w:val="36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C45"/>
    <w:rPr>
      <w:b/>
      <w:bCs/>
    </w:rPr>
  </w:style>
  <w:style w:type="character" w:styleId="Heading2AChar" w:customStyle="1">
    <w:name w:val="Heading 2 A Char"/>
    <w:basedOn w:val="DefaultParagraphFont"/>
    <w:link w:val="Heading2A"/>
    <w:rsid w:val="00534C45"/>
    <w:rPr>
      <w:rFonts w:ascii="Arial" w:hAnsi="Arial" w:eastAsia="Times New Roman" w:cs="Times New Roman"/>
      <w:iCs/>
      <w:color w:val="401E6C"/>
      <w:kern w:val="32"/>
      <w:sz w:val="32"/>
      <w:szCs w:val="2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4C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6DDD"/>
    <w:pPr>
      <w:ind w:left="720"/>
      <w:contextualSpacing/>
    </w:pPr>
  </w:style>
  <w:style w:type="paragraph" w:styleId="EndNoteBibliographyTitle" w:customStyle="1">
    <w:name w:val="EndNote Bibliography Title"/>
    <w:basedOn w:val="Normal"/>
    <w:link w:val="EndNoteBibliographyTitleChar"/>
    <w:rsid w:val="00652D9F"/>
    <w:pPr>
      <w:spacing w:after="0"/>
      <w:jc w:val="center"/>
    </w:pPr>
    <w:rPr>
      <w:rFonts w:ascii="Calibri" w:hAnsi="Calibri" w:cs="Calibri"/>
      <w:noProof/>
      <w:lang w:val="en-US"/>
    </w:rPr>
  </w:style>
  <w:style w:type="character" w:styleId="EndNoteBibliographyTitleChar" w:customStyle="1">
    <w:name w:val="EndNote Bibliography Title Char"/>
    <w:basedOn w:val="DefaultParagraphFont"/>
    <w:link w:val="EndNoteBibliographyTitle"/>
    <w:rsid w:val="00652D9F"/>
    <w:rPr>
      <w:rFonts w:ascii="Calibri" w:hAnsi="Calibri" w:cs="Calibri"/>
      <w:noProof/>
      <w:lang w:val="en-US"/>
    </w:rPr>
  </w:style>
  <w:style w:type="paragraph" w:styleId="EndNoteBibliography" w:customStyle="1">
    <w:name w:val="EndNote Bibliography"/>
    <w:basedOn w:val="Normal"/>
    <w:link w:val="EndNoteBibliographyChar"/>
    <w:rsid w:val="00652D9F"/>
    <w:pPr>
      <w:spacing w:line="240" w:lineRule="auto"/>
    </w:pPr>
    <w:rPr>
      <w:rFonts w:ascii="Calibri" w:hAnsi="Calibri" w:cs="Calibri"/>
      <w:noProof/>
      <w:lang w:val="en-US"/>
    </w:rPr>
  </w:style>
  <w:style w:type="character" w:styleId="EndNoteBibliographyChar" w:customStyle="1">
    <w:name w:val="EndNote Bibliography Char"/>
    <w:basedOn w:val="DefaultParagraphFont"/>
    <w:link w:val="EndNoteBibliography"/>
    <w:rsid w:val="00652D9F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5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D9F"/>
    <w:rPr>
      <w:color w:val="808080"/>
      <w:shd w:val="clear" w:color="auto" w:fill="E6E6E6"/>
    </w:rPr>
  </w:style>
  <w:style w:type="table" w:styleId="TableStandard" w:customStyle="1">
    <w:name w:val="Table Standard"/>
    <w:basedOn w:val="TableNormal"/>
    <w:rsid w:val="00C16367"/>
    <w:pPr>
      <w:spacing w:before="60" w:after="0" w:line="264" w:lineRule="auto"/>
    </w:pPr>
    <w:rPr>
      <w:rFonts w:ascii="Arial Narrow" w:hAnsi="Arial Narrow" w:eastAsia="Times New Roman" w:cs="Times New Roman"/>
      <w:sz w:val="20"/>
      <w:szCs w:val="20"/>
      <w:lang w:eastAsia="en-AU"/>
    </w:rPr>
    <w:tblPr>
      <w:tblInd w:w="142" w:type="dxa"/>
      <w:tblBorders>
        <w:bottom w:val="single" w:color="401E6C" w:sz="12" w:space="0"/>
        <w:insideH w:val="single" w:color="C0C0C0" w:sz="4" w:space="0"/>
        <w:insideV w:val="single" w:color="FFFFFF" w:sz="8" w:space="0"/>
      </w:tblBorders>
      <w:tblCellMar>
        <w:top w:w="28" w:type="dxa"/>
        <w:bottom w:w="28" w:type="dxa"/>
      </w:tblCellMar>
    </w:tblPr>
    <w:trPr>
      <w:cantSplit/>
    </w:trPr>
    <w:tblStylePr w:type="firstRow">
      <w:pPr>
        <w:jc w:val="left"/>
      </w:pPr>
      <w:rPr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color="4B306A" w:sz="12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nil"/>
          <w:left w:val="nil"/>
          <w:bottom w:val="single" w:color="401E6C" w:sz="12" w:space="0"/>
          <w:right w:val="nil"/>
          <w:insideH w:val="nil"/>
          <w:insideV w:val="single" w:color="FFFFFF" w:sz="8" w:space="0"/>
          <w:tl2br w:val="nil"/>
          <w:tr2bl w:val="nil"/>
        </w:tcBorders>
      </w:tcPr>
    </w:tblStylePr>
  </w:style>
  <w:style w:type="paragraph" w:styleId="Heading3A" w:customStyle="1">
    <w:name w:val="Heading 3 A"/>
    <w:basedOn w:val="Normal"/>
    <w:link w:val="Heading3AChar"/>
    <w:qFormat/>
    <w:rsid w:val="00C579D2"/>
    <w:pPr>
      <w:keepNext/>
      <w:tabs>
        <w:tab w:val="left" w:pos="181"/>
      </w:tabs>
      <w:spacing w:before="360" w:after="120" w:line="270" w:lineRule="exact"/>
      <w:outlineLvl w:val="2"/>
    </w:pPr>
    <w:rPr>
      <w:rFonts w:eastAsia="Times New Roman" w:cs="Times New Roman"/>
      <w:bCs/>
      <w:iCs/>
      <w:color w:val="595959"/>
      <w:kern w:val="32"/>
      <w:sz w:val="26"/>
      <w:szCs w:val="34"/>
    </w:rPr>
  </w:style>
  <w:style w:type="character" w:styleId="Heading3AChar" w:customStyle="1">
    <w:name w:val="Heading 3 A Char"/>
    <w:basedOn w:val="DefaultParagraphFont"/>
    <w:link w:val="Heading3A"/>
    <w:rsid w:val="00C579D2"/>
    <w:rPr>
      <w:rFonts w:ascii="Arial" w:hAnsi="Arial" w:eastAsia="Times New Roman" w:cs="Times New Roman"/>
      <w:bCs/>
      <w:iCs/>
      <w:color w:val="595959"/>
      <w:kern w:val="32"/>
      <w:sz w:val="26"/>
      <w:szCs w:val="34"/>
    </w:rPr>
  </w:style>
  <w:style w:type="table" w:styleId="TableGrid">
    <w:name w:val="Table Grid"/>
    <w:basedOn w:val="TableNormal"/>
    <w:rsid w:val="004864DD"/>
    <w:pPr>
      <w:spacing w:after="0"/>
    </w:pPr>
    <w:rPr>
      <w:rFonts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rsid w:val="007738D6"/>
    <w:pPr>
      <w:spacing w:after="0"/>
    </w:pPr>
    <w:rPr>
      <w:rFonts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C553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2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cbi.nlm.nih.gov/pubmed/28784088" TargetMode="External" Id="rId8" /><Relationship Type="http://schemas.openxmlformats.org/officeDocument/2006/relationships/hyperlink" Target="https://www.safetyandquality.gov.au/wp-content/uploads/2018/12/The-Third-Australian-Atlas-of-Healthcare-Variation-2018.pdf" TargetMode="External" Id="rId13" /><Relationship Type="http://schemas.openxmlformats.org/officeDocument/2006/relationships/hyperlink" Target="https://www.ncbi.nlm.nih.gov/pubmed/22946071" TargetMode="External" Id="rId18" /><Relationship Type="http://schemas.openxmlformats.org/officeDocument/2006/relationships/hyperlink" Target="https://www.amjmed.com/article/S0002-9343(13)00967-4/fulltext" TargetMode="External" Id="rId26" /><Relationship Type="http://schemas.openxmlformats.org/officeDocument/2006/relationships/hyperlink" Target="https://choosingwiselycanada.org/residents/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ww.ncbi.nlm.nih.gov/pubmed/23145411" TargetMode="External" Id="rId21" /><Relationship Type="http://schemas.openxmlformats.org/officeDocument/2006/relationships/hyperlink" Target="https://www.ncbi.nlm.nih.gov/pubmed/27654002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www.safetyandquality.gov.au/sites/default/files/migrated/Windows-into-Safety-and-Quality-in-Health-Care-2011.pdf" TargetMode="External" Id="rId12" /><Relationship Type="http://schemas.openxmlformats.org/officeDocument/2006/relationships/hyperlink" Target="https://www.ncbi.nlm.nih.gov/pubmed/23478961" TargetMode="External" Id="rId17" /><Relationship Type="http://schemas.openxmlformats.org/officeDocument/2006/relationships/hyperlink" Target="https://www.health.gov.au/internet/main/publishing.nsf/content/0B3A33115E51BFA2CA2581C200711212/$File/Report%20from%20the%20Pathology%20Clinical%20Committee%20-%20Endocrine%20Tests%20-%20public%20consultation.pdf" TargetMode="External" Id="rId33" /><Relationship Type="http://schemas.openxmlformats.org/officeDocument/2006/relationships/hyperlink" Target="https://www.nps.org.au/assets/837f1b0d8910c361-e30b08d4eaca-MW_News_Shoulder_Imaging_2018_v2.pdf" TargetMode="External" Id="rId38" /><Relationship Type="http://schemas.openxmlformats.org/officeDocument/2006/relationships/theme" Target="theme/theme1.xml" Id="rId46" /><Relationship Type="http://schemas.openxmlformats.org/officeDocument/2006/relationships/customXml" Target="../customXml/item2.xml" Id="rId2" /><Relationship Type="http://schemas.openxmlformats.org/officeDocument/2006/relationships/hyperlink" Target="https://qualitysafety.bmj.com/content/qhc/28/3/205.full.pdf" TargetMode="External" Id="rId16" /><Relationship Type="http://schemas.openxmlformats.org/officeDocument/2006/relationships/hyperlink" Target="http://www.choosingwisely.org.au/getmedia/e5affa7e-461d-4afa-be06-a67789c051af/CW2189_Conversation_Starter_Kit_v8.pdf.aspx" TargetMode="External" Id="rId20" /><Relationship Type="http://schemas.openxmlformats.org/officeDocument/2006/relationships/hyperlink" Target="https://www.ncbi.nlm.nih.gov/pubmed/25004169" TargetMode="External" Id="rId29" /><Relationship Type="http://schemas.openxmlformats.org/officeDocument/2006/relationships/hyperlink" Target="https://www.ncbi.nlm.nih.gov/pubmed/29978633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cbi.nlm.nih.gov/pubmed/29572297" TargetMode="External" Id="rId11" /><Relationship Type="http://schemas.openxmlformats.org/officeDocument/2006/relationships/hyperlink" Target="https://www.ncbi.nlm.nih.gov/pubmed/30466489" TargetMode="External" Id="rId32" /><Relationship Type="http://schemas.openxmlformats.org/officeDocument/2006/relationships/hyperlink" Target="https://tgldcdp.tg.org.au/viewTopic?topicfile=limb-conditions" TargetMode="External" Id="rId40" /><Relationship Type="http://schemas.openxmlformats.org/officeDocument/2006/relationships/fontTable" Target="fontTable.xml" Id="rId45" /><Relationship Type="http://schemas.openxmlformats.org/officeDocument/2006/relationships/styles" Target="styles.xml" Id="rId5" /><Relationship Type="http://schemas.openxmlformats.org/officeDocument/2006/relationships/hyperlink" Target="https://ama.com.au/system/tdf/documents/AMA%20Position%20Statement%20on%20the%20Doctor%27s%20Role%20in%20Stewardship%20in%20Health%20Care%20Resources%202016.pdf?file=1&amp;type=node&amp;id=44607" TargetMode="External" Id="rId15" /><Relationship Type="http://schemas.openxmlformats.org/officeDocument/2006/relationships/hyperlink" Target="https://grattan.edu.au/wp-content/uploads/2015/08/828-Questionable-Care2.pdf" TargetMode="External" Id="rId23" /><Relationship Type="http://schemas.openxmlformats.org/officeDocument/2006/relationships/hyperlink" Target="http://www.choosingwisely.org/societies/infectious-diseases-society-of-america/" TargetMode="External" Id="rId28" /><Relationship Type="http://schemas.openxmlformats.org/officeDocument/2006/relationships/hyperlink" Target="https://www.ncbi.nlm.nih.gov/pubmed/22645185" TargetMode="External" Id="rId36" /><Relationship Type="http://schemas.openxmlformats.org/officeDocument/2006/relationships/hyperlink" Target="https://abimfoundation.org/wp-content/uploads/2015/12/Medical-Professionalism-in-the-New-Millenium-A-Physician-Charter.pdf" TargetMode="External" Id="rId10" /><Relationship Type="http://schemas.openxmlformats.org/officeDocument/2006/relationships/hyperlink" Target="http://www.choosingwisely.org.au/getmedia/66cf9c37-cdf5-4ccf-b451-5fa7042f35ea/CWA-2018-Report_FINAL_Accessibility-FA5.pdf.aspx" TargetMode="External" Id="rId19" /><Relationship Type="http://schemas.openxmlformats.org/officeDocument/2006/relationships/hyperlink" Target="https://www.cfms.org/what-we-do/advocacy/position-papers" TargetMode="External" Id="rId31" /><Relationship Type="http://schemas.openxmlformats.org/officeDocument/2006/relationships/hyperlink" Target="https://www.ncbi.nlm.nih.gov/pubmed/28490292" TargetMode="External" Id="rId44" /><Relationship Type="http://schemas.openxmlformats.org/officeDocument/2006/relationships/numbering" Target="numbering.xml" Id="rId4" /><Relationship Type="http://schemas.openxmlformats.org/officeDocument/2006/relationships/hyperlink" Target="https://www.ncbi.nlm.nih.gov/pubmed/9679997" TargetMode="External" Id="rId9" /><Relationship Type="http://schemas.openxmlformats.org/officeDocument/2006/relationships/hyperlink" Target="https://www.aihw.gov.au/reports/australias-health/australias-health-2016-in-brief/contents/what-services-do-we-use" TargetMode="External" Id="rId14" /><Relationship Type="http://schemas.openxmlformats.org/officeDocument/2006/relationships/hyperlink" Target="http://www.inquiriesjournal.com/a?id=180" TargetMode="External" Id="rId22" /><Relationship Type="http://schemas.openxmlformats.org/officeDocument/2006/relationships/hyperlink" Target="https://insightplus.mja.com.au/2019/43/wasteful-health-care-double-burden-on-patients-and-environment/" TargetMode="External" Id="rId27" /><Relationship Type="http://schemas.openxmlformats.org/officeDocument/2006/relationships/hyperlink" Target="https://www.ncbi.nlm.nih.gov/pubmed/30105371" TargetMode="External" Id="rId30" /><Relationship Type="http://schemas.openxmlformats.org/officeDocument/2006/relationships/hyperlink" Target="https://www.ncbi.nlm.nih.gov/pubmed/24791766" TargetMode="External" Id="rId35" /><Relationship Type="http://schemas.openxmlformats.org/officeDocument/2006/relationships/hyperlink" Target="https://www.ncbi.nlm.nih.gov/pubmed/24820956" TargetMode="External" Id="rId43" /><Relationship Type="http://schemas.openxmlformats.org/officeDocument/2006/relationships/hyperlink" Target="http://www.choosingwisely.org.au/recommendations/esa" TargetMode="External" Id="Red2e5d690be242b7" /><Relationship Type="http://schemas.openxmlformats.org/officeDocument/2006/relationships/hyperlink" Target="http://www.choosingwisely.org.au/getmedia/590c4e81-a8a9-47eb-b78c-b8d0ba2e9fca/CW-FPM-Recommendations.pdf.aspx" TargetMode="External" Id="Rbd0a2daa5b4f43d8" /><Relationship Type="http://schemas.openxmlformats.org/officeDocument/2006/relationships/hyperlink" Target="https://www.ncbi.nlm.nih.gov/pubmed/30895288" TargetMode="External" Id="R8aa47e79d1cc4197" /><Relationship Type="http://schemas.openxmlformats.org/officeDocument/2006/relationships/hyperlink" Target="http://www.choosingwisely.org.au/recommendations/racgp" TargetMode="External" Id="R20ca1f0f147141e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on\Documents\Custom%20Office%20Templates\Blank%20-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1348d9c-1cc5-4b3b-8e15-6dd12d470b88">
      <Terms xmlns="http://schemas.microsoft.com/office/infopath/2007/PartnerControls"/>
    </TaxKeywordTaxHTField>
    <TaxCatchAll xmlns="81348d9c-1cc5-4b3b-8e15-6dd12d470b88"/>
    <_ip_UnifiedCompliancePolicyUIAction xmlns="http://schemas.microsoft.com/sharepoint/v3" xsi:nil="true"/>
    <Status xmlns="11212418-76cf-4ff7-bbf8-1d7fe35dc3d9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4CE451ACEC0797418BA9F8CFD6AA6BE4" ma:contentTypeVersion="14" ma:contentTypeDescription="" ma:contentTypeScope="" ma:versionID="52dd049e2e931898dbc2df98022950dd">
  <xsd:schema xmlns:xsd="http://www.w3.org/2001/XMLSchema" xmlns:xs="http://www.w3.org/2001/XMLSchema" xmlns:p="http://schemas.microsoft.com/office/2006/metadata/properties" xmlns:ns1="http://schemas.microsoft.com/sharepoint/v3" xmlns:ns3="81348d9c-1cc5-4b3b-8e15-6dd12d470b88" xmlns:ns4="11212418-76cf-4ff7-bbf8-1d7fe35dc3d9" xmlns:ns5="141df7bc-79bb-4cfd-9293-c39f31ad2a7f" xmlns:ns6="http://schemas.microsoft.com/sharepoint/v4" targetNamespace="http://schemas.microsoft.com/office/2006/metadata/properties" ma:root="true" ma:fieldsID="ea16d3205f1fdbee0b419a4fed574428" ns1:_="" ns3:_="" ns4:_="" ns5:_="" ns6:_="">
    <xsd:import namespace="http://schemas.microsoft.com/sharepoint/v3"/>
    <xsd:import namespace="81348d9c-1cc5-4b3b-8e15-6dd12d470b88"/>
    <xsd:import namespace="11212418-76cf-4ff7-bbf8-1d7fe35dc3d9"/>
    <xsd:import namespace="141df7bc-79bb-4cfd-9293-c39f31ad2a7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Statu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1:_ip_UnifiedCompliancePolicyProperties" minOccurs="0"/>
                <xsd:element ref="ns1:_ip_UnifiedCompliancePolicyUIAction" minOccurs="0"/>
                <xsd:element ref="ns5:MediaServiceAutoTags" minOccurs="0"/>
                <xsd:element ref="ns6:IconOverlay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2418-76cf-4ff7-bbf8-1d7fe35dc3d9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f7bc-79bb-4cfd-9293-c39f31ad2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DD6FE-A631-435A-A468-8EC7B093E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DC0C1-B5B4-432D-951D-6F29825C9A91}">
  <ds:schemaRefs>
    <ds:schemaRef ds:uri="http://schemas.microsoft.com/office/2006/metadata/properties"/>
    <ds:schemaRef ds:uri="http://schemas.microsoft.com/office/infopath/2007/PartnerControls"/>
    <ds:schemaRef ds:uri="81348d9c-1cc5-4b3b-8e15-6dd12d470b88"/>
    <ds:schemaRef ds:uri="http://schemas.microsoft.com/sharepoint/v3"/>
    <ds:schemaRef ds:uri="11212418-76cf-4ff7-bbf8-1d7fe35dc3d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AC54C0B-16BB-491A-B3C1-0F60CF249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348d9c-1cc5-4b3b-8e15-6dd12d470b88"/>
    <ds:schemaRef ds:uri="11212418-76cf-4ff7-bbf8-1d7fe35dc3d9"/>
    <ds:schemaRef ds:uri="141df7bc-79bb-4cfd-9293-c39f31ad2a7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 - Word template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Kron</dc:creator>
  <keywords/>
  <dc:description/>
  <lastModifiedBy>Robyn Lindner</lastModifiedBy>
  <revision>38</revision>
  <lastPrinted>2019-01-22T05:55:00.0000000Z</lastPrinted>
  <dcterms:created xsi:type="dcterms:W3CDTF">2019-12-02T06:33:00.0000000Z</dcterms:created>
  <dcterms:modified xsi:type="dcterms:W3CDTF">2020-01-17T01:07:41.2717926Z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0x01010081989C2BD4E57C4CBCC679DFC77B692A004CE451ACEC0797418BA9F8CFD6AA6BE4</vt:lpwstr>
  </property>
  <property fmtid="{D5CDD505-2E9C-101B-9397-08002B2CF9AE}" pid="3" name="f8943191780d475987777758a28d909c">
    <vt:lpwstr/>
  </property>
  <property fmtid="{D5CDD505-2E9C-101B-9397-08002B2CF9AE}" pid="4" name="TaxKeyword">
    <vt:lpwstr/>
  </property>
  <property fmtid="{D5CDD505-2E9C-101B-9397-08002B2CF9AE}" pid="5" name="Audience1">
    <vt:lpwstr/>
  </property>
  <property fmtid="{D5CDD505-2E9C-101B-9397-08002B2CF9AE}" pid="6" name="OutputType">
    <vt:lpwstr/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thorIds_UIVersion_4">
    <vt:lpwstr>163</vt:lpwstr>
  </property>
  <property fmtid="{D5CDD505-2E9C-101B-9397-08002B2CF9AE}" pid="11" name="AuthorIds_UIVersion_5">
    <vt:lpwstr>163</vt:lpwstr>
  </property>
</Properties>
</file>